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747E5" w14:textId="18B54806" w:rsidR="00D24216" w:rsidRPr="00CE56BE" w:rsidRDefault="007335D1" w:rsidP="00E42B03">
      <w:pPr>
        <w:pStyle w:val="Heading1"/>
        <w:jc w:val="center"/>
      </w:pPr>
      <w:r>
        <w:t>Additional Course Policies</w:t>
      </w:r>
      <w:r w:rsidR="00D24216" w:rsidRPr="00CE56BE">
        <w:t xml:space="preserve"> for </w:t>
      </w:r>
      <w:r w:rsidR="00946811">
        <w:t>LIT1000</w:t>
      </w:r>
      <w:r w:rsidR="00D24216" w:rsidRPr="00CE56BE">
        <w:t>—</w:t>
      </w:r>
      <w:r w:rsidR="00946811">
        <w:t>Introduction to Literature</w:t>
      </w:r>
    </w:p>
    <w:p w14:paraId="663DC3AD" w14:textId="1F50A1EF" w:rsidR="00D24216" w:rsidRPr="004C1334" w:rsidRDefault="009634B6" w:rsidP="00E42B03">
      <w:pPr>
        <w:pStyle w:val="Heading2"/>
        <w:jc w:val="center"/>
      </w:pPr>
      <w:r>
        <w:t xml:space="preserve">Valencia College:  </w:t>
      </w:r>
      <w:r w:rsidR="00BA75E2">
        <w:t>Spring 2024</w:t>
      </w:r>
    </w:p>
    <w:p w14:paraId="6A88B97C" w14:textId="7CD50A8C" w:rsidR="00D24216" w:rsidRPr="004C1334" w:rsidRDefault="00D24216" w:rsidP="00D24216">
      <w:pPr>
        <w:jc w:val="center"/>
        <w:rPr>
          <w:i/>
        </w:rPr>
      </w:pPr>
      <w:r w:rsidRPr="004C1334">
        <w:rPr>
          <w:i/>
        </w:rPr>
        <w:t>[Writing] is patient, sustained labor—no more, no less... --Vivian Gornick</w:t>
      </w:r>
    </w:p>
    <w:p w14:paraId="623EF726" w14:textId="73611527" w:rsidR="00317B1C" w:rsidRPr="00317B1C" w:rsidRDefault="00873CA0" w:rsidP="00317B1C">
      <w:pPr>
        <w:pStyle w:val="Heading2"/>
        <w:rPr>
          <w:b/>
        </w:rPr>
      </w:pPr>
      <w:r w:rsidRPr="000C0230">
        <w:rPr>
          <w:b/>
          <w:color w:val="7030A0"/>
        </w:rPr>
        <w:t>Professor:</w:t>
      </w:r>
      <w:r w:rsidRPr="004C1334">
        <w:t xml:space="preserve"> Jill M. Sebacher</w:t>
      </w:r>
      <w:r w:rsidR="00317B1C">
        <w:tab/>
      </w:r>
      <w:r w:rsidR="00317B1C">
        <w:tab/>
      </w:r>
      <w:r w:rsidR="00317B1C">
        <w:rPr>
          <w:b/>
          <w:color w:val="7030A0"/>
        </w:rPr>
        <w:t xml:space="preserve">Office: </w:t>
      </w:r>
      <w:r w:rsidR="00317B1C" w:rsidRPr="00317B1C">
        <w:t>5-151</w:t>
      </w:r>
      <w:r w:rsidR="00317B1C">
        <w:rPr>
          <w:b/>
        </w:rPr>
        <w:t xml:space="preserve"> </w:t>
      </w:r>
      <w:r w:rsidR="00317B1C">
        <w:rPr>
          <w:b/>
        </w:rPr>
        <w:tab/>
      </w:r>
      <w:r w:rsidR="00452AAD" w:rsidRPr="000C0230">
        <w:rPr>
          <w:b/>
          <w:color w:val="7030A0"/>
        </w:rPr>
        <w:t xml:space="preserve"> </w:t>
      </w:r>
    </w:p>
    <w:p w14:paraId="09914158" w14:textId="2CF4941C" w:rsidR="00946811" w:rsidRDefault="00E26614" w:rsidP="00946811">
      <w:pPr>
        <w:rPr>
          <w:sz w:val="26"/>
          <w:szCs w:val="26"/>
        </w:rPr>
      </w:pPr>
      <w:r w:rsidRPr="00317B1C">
        <w:rPr>
          <w:b/>
          <w:color w:val="7030A0"/>
          <w:sz w:val="26"/>
          <w:szCs w:val="26"/>
        </w:rPr>
        <w:t>CRN</w:t>
      </w:r>
      <w:r w:rsidRPr="00317B1C">
        <w:rPr>
          <w:b/>
          <w:sz w:val="26"/>
          <w:szCs w:val="26"/>
        </w:rPr>
        <w:t>:</w:t>
      </w:r>
      <w:r w:rsidRPr="00317B1C">
        <w:rPr>
          <w:sz w:val="26"/>
          <w:szCs w:val="26"/>
        </w:rPr>
        <w:t xml:space="preserve"> </w:t>
      </w:r>
      <w:r w:rsidR="00BA75E2">
        <w:rPr>
          <w:sz w:val="26"/>
          <w:szCs w:val="26"/>
        </w:rPr>
        <w:t>22346</w:t>
      </w:r>
      <w:r w:rsidRPr="00317B1C">
        <w:rPr>
          <w:sz w:val="26"/>
          <w:szCs w:val="26"/>
        </w:rPr>
        <w:tab/>
      </w:r>
      <w:r w:rsidRPr="00317B1C">
        <w:rPr>
          <w:b/>
          <w:color w:val="7030A0"/>
          <w:sz w:val="26"/>
          <w:szCs w:val="26"/>
        </w:rPr>
        <w:t>Meeting Day/Time/Room:</w:t>
      </w:r>
      <w:r w:rsidRPr="00317B1C">
        <w:rPr>
          <w:sz w:val="26"/>
          <w:szCs w:val="26"/>
        </w:rPr>
        <w:t xml:space="preserve"> </w:t>
      </w:r>
      <w:r w:rsidR="00946811">
        <w:rPr>
          <w:sz w:val="26"/>
          <w:szCs w:val="26"/>
        </w:rPr>
        <w:t xml:space="preserve">online &amp; </w:t>
      </w:r>
      <w:r w:rsidR="008050BD">
        <w:rPr>
          <w:sz w:val="26"/>
          <w:szCs w:val="26"/>
        </w:rPr>
        <w:t>Wednes</w:t>
      </w:r>
      <w:r w:rsidRPr="00317B1C">
        <w:rPr>
          <w:sz w:val="26"/>
          <w:szCs w:val="26"/>
        </w:rPr>
        <w:t xml:space="preserve">days </w:t>
      </w:r>
      <w:r w:rsidR="008050BD">
        <w:rPr>
          <w:sz w:val="26"/>
          <w:szCs w:val="26"/>
        </w:rPr>
        <w:t>1</w:t>
      </w:r>
      <w:r>
        <w:rPr>
          <w:sz w:val="26"/>
          <w:szCs w:val="26"/>
        </w:rPr>
        <w:t>:00</w:t>
      </w:r>
      <w:r w:rsidRPr="00317B1C">
        <w:rPr>
          <w:sz w:val="26"/>
          <w:szCs w:val="26"/>
        </w:rPr>
        <w:t>-</w:t>
      </w:r>
      <w:r w:rsidR="008050BD">
        <w:rPr>
          <w:sz w:val="26"/>
          <w:szCs w:val="26"/>
        </w:rPr>
        <w:t>2:1</w:t>
      </w:r>
      <w:r w:rsidRPr="00317B1C">
        <w:rPr>
          <w:sz w:val="26"/>
          <w:szCs w:val="26"/>
        </w:rPr>
        <w:t>5 in 5-</w:t>
      </w:r>
      <w:r w:rsidR="00BA75E2">
        <w:rPr>
          <w:sz w:val="26"/>
          <w:szCs w:val="26"/>
        </w:rPr>
        <w:t>115</w:t>
      </w:r>
      <w:r>
        <w:rPr>
          <w:sz w:val="26"/>
          <w:szCs w:val="26"/>
        </w:rPr>
        <w:t xml:space="preserve"> </w:t>
      </w:r>
    </w:p>
    <w:p w14:paraId="087FFB44" w14:textId="77777777" w:rsidR="00946811" w:rsidRDefault="00946811" w:rsidP="00946811">
      <w:pPr>
        <w:rPr>
          <w:sz w:val="26"/>
          <w:szCs w:val="26"/>
        </w:rPr>
      </w:pPr>
    </w:p>
    <w:p w14:paraId="7F8BF208" w14:textId="25A0DAEE" w:rsidR="00C65253" w:rsidRPr="00C65253" w:rsidRDefault="00C65253" w:rsidP="00C65253">
      <w:pPr>
        <w:pStyle w:val="Heading2"/>
        <w:rPr>
          <w:rFonts w:eastAsia="Times New Roman"/>
          <w:b/>
          <w:sz w:val="36"/>
          <w:szCs w:val="36"/>
        </w:rPr>
      </w:pPr>
      <w:r w:rsidRPr="00C65253">
        <w:rPr>
          <w:rFonts w:eastAsia="Times New Roman"/>
          <w:b/>
        </w:rPr>
        <w:t>Contacting Your Instructor</w:t>
      </w:r>
    </w:p>
    <w:p w14:paraId="32132FDD" w14:textId="699FF9BA" w:rsidR="009E248E" w:rsidRDefault="00F01709" w:rsidP="00C65253">
      <w:pPr>
        <w:numPr>
          <w:ilvl w:val="0"/>
          <w:numId w:val="3"/>
        </w:numPr>
        <w:ind w:left="270" w:hanging="270"/>
      </w:pPr>
      <w:r>
        <w:rPr>
          <w:b/>
        </w:rPr>
        <w:t>Preferred/most timely m</w:t>
      </w:r>
      <w:r w:rsidR="003927A7">
        <w:rPr>
          <w:b/>
        </w:rPr>
        <w:t xml:space="preserve">ethod: </w:t>
      </w:r>
      <w:r w:rsidR="00D01CE8" w:rsidRPr="00A9655B">
        <w:t>p</w:t>
      </w:r>
      <w:r w:rsidR="003927A7" w:rsidRPr="00A9655B">
        <w:t>leas</w:t>
      </w:r>
      <w:r w:rsidR="00437106">
        <w:t xml:space="preserve">e contact me with any questions or </w:t>
      </w:r>
      <w:r w:rsidR="003927A7" w:rsidRPr="00A9655B">
        <w:t xml:space="preserve">concerns throughout the semester by sending a </w:t>
      </w:r>
      <w:r w:rsidR="003927A7" w:rsidRPr="005D71F0">
        <w:rPr>
          <w:b/>
        </w:rPr>
        <w:t>message via Canvas Inbox. </w:t>
      </w:r>
      <w:r w:rsidR="009E248E" w:rsidRPr="00B94AD1">
        <w:t>Except in the case of my own illness, I will respond to your message within 24 hours Monday through Friday. This is the preferred method of communication to ensure a timely response as I spend a lot of time on Canvas and will see your message sooner than in Outlook.</w:t>
      </w:r>
    </w:p>
    <w:p w14:paraId="30D76588" w14:textId="09B3FDB2" w:rsidR="00F53E08" w:rsidRPr="00A9655B" w:rsidRDefault="00F53E08" w:rsidP="00C65253">
      <w:pPr>
        <w:numPr>
          <w:ilvl w:val="0"/>
          <w:numId w:val="3"/>
        </w:numPr>
        <w:ind w:left="270" w:hanging="270"/>
      </w:pPr>
      <w:r w:rsidRPr="00A9655B">
        <w:t>I’ll</w:t>
      </w:r>
      <w:r w:rsidR="00F01709">
        <w:t xml:space="preserve"> also</w:t>
      </w:r>
      <w:r w:rsidRPr="00A9655B">
        <w:t xml:space="preserve"> be holding</w:t>
      </w:r>
      <w:r>
        <w:rPr>
          <w:b/>
        </w:rPr>
        <w:t xml:space="preserve"> </w:t>
      </w:r>
      <w:r w:rsidR="00AB314A">
        <w:rPr>
          <w:b/>
        </w:rPr>
        <w:t xml:space="preserve">in-person office hours on West Campus </w:t>
      </w:r>
      <w:r w:rsidR="00AB314A">
        <w:t xml:space="preserve">and </w:t>
      </w:r>
      <w:r>
        <w:rPr>
          <w:b/>
        </w:rPr>
        <w:t xml:space="preserve">optional Zoom Q&amp;A sessions </w:t>
      </w:r>
      <w:r w:rsidR="008F0671">
        <w:rPr>
          <w:b/>
        </w:rPr>
        <w:t>on</w:t>
      </w:r>
      <w:r>
        <w:rPr>
          <w:b/>
        </w:rPr>
        <w:t xml:space="preserve"> a weekly basis </w:t>
      </w:r>
      <w:r w:rsidRPr="00A9655B">
        <w:t xml:space="preserve">that </w:t>
      </w:r>
      <w:r w:rsidR="008F0671" w:rsidRPr="00A9655B">
        <w:t>students</w:t>
      </w:r>
      <w:r w:rsidRPr="00A9655B">
        <w:t xml:space="preserve"> can join to </w:t>
      </w:r>
      <w:r w:rsidR="008F0671" w:rsidRPr="00A9655B">
        <w:t>have their</w:t>
      </w:r>
      <w:r w:rsidRPr="00A9655B">
        <w:t xml:space="preserve"> questions answered in real time</w:t>
      </w:r>
      <w:r w:rsidR="003B66B4">
        <w:t xml:space="preserve">. </w:t>
      </w:r>
    </w:p>
    <w:p w14:paraId="560A8251" w14:textId="53ADDE25" w:rsidR="009E248E" w:rsidRPr="00B94AD1" w:rsidRDefault="009E248E" w:rsidP="00C65253">
      <w:pPr>
        <w:numPr>
          <w:ilvl w:val="0"/>
          <w:numId w:val="3"/>
        </w:numPr>
        <w:ind w:left="270" w:hanging="270"/>
      </w:pPr>
      <w:r w:rsidRPr="00B94AD1">
        <w:t>Please do not sent e-mail messages to my Atlas address.</w:t>
      </w:r>
    </w:p>
    <w:p w14:paraId="37DBAF1A" w14:textId="050493EC" w:rsidR="00AB314A" w:rsidRDefault="00F53E08" w:rsidP="00C65253">
      <w:pPr>
        <w:numPr>
          <w:ilvl w:val="0"/>
          <w:numId w:val="3"/>
        </w:numPr>
        <w:ind w:left="270" w:hanging="270"/>
      </w:pPr>
      <w:r w:rsidRPr="00F53E08">
        <w:rPr>
          <w:b/>
        </w:rPr>
        <w:t>Please d</w:t>
      </w:r>
      <w:r w:rsidR="009E248E" w:rsidRPr="00F53E08">
        <w:rPr>
          <w:b/>
        </w:rPr>
        <w:t>o not reply back to e-mails/announcements sent to the entire class with your personal business.</w:t>
      </w:r>
      <w:r w:rsidR="009E248E" w:rsidRPr="00B94AD1">
        <w:t xml:space="preserve"> Please send a separate message via Canvas Inbox with your questions and concerns so that we can maintain your privacy and avoid spamming others' inboxes.</w:t>
      </w:r>
    </w:p>
    <w:p w14:paraId="1BAB6A47" w14:textId="77777777" w:rsidR="00A84D5D" w:rsidRPr="004C1334" w:rsidRDefault="00A84D5D" w:rsidP="00A84D5D"/>
    <w:p w14:paraId="67ED21A7" w14:textId="77777777" w:rsidR="00C65253" w:rsidRPr="00C65253" w:rsidRDefault="00C65253" w:rsidP="00C65253">
      <w:pPr>
        <w:rPr>
          <w:rFonts w:eastAsiaTheme="majorEastAsia" w:cstheme="majorBidi"/>
          <w:b/>
          <w:bCs/>
          <w:color w:val="000000" w:themeColor="text1"/>
        </w:rPr>
      </w:pPr>
      <w:r w:rsidRPr="00C65253">
        <w:rPr>
          <w:rFonts w:eastAsiaTheme="majorEastAsia" w:cstheme="majorBidi"/>
          <w:b/>
          <w:bCs/>
          <w:color w:val="000000" w:themeColor="text1"/>
        </w:rPr>
        <w:t>Course Navigation and Activities Overview</w:t>
      </w:r>
    </w:p>
    <w:p w14:paraId="0F30E800" w14:textId="77777777" w:rsidR="00C65253" w:rsidRPr="00C65253" w:rsidRDefault="00C65253" w:rsidP="00C65253">
      <w:pPr>
        <w:rPr>
          <w:rFonts w:eastAsiaTheme="majorEastAsia" w:cstheme="majorBidi"/>
          <w:bCs/>
          <w:color w:val="000000" w:themeColor="text1"/>
        </w:rPr>
      </w:pPr>
      <w:r w:rsidRPr="00C65253">
        <w:rPr>
          <w:rFonts w:eastAsiaTheme="majorEastAsia" w:cstheme="majorBidi"/>
          <w:bCs/>
          <w:i/>
          <w:iCs/>
          <w:color w:val="000000" w:themeColor="text1"/>
        </w:rPr>
        <w:t>How to Successfully Navigate This Canvas Course</w:t>
      </w:r>
    </w:p>
    <w:p w14:paraId="624103CA" w14:textId="77777777" w:rsidR="00C65253" w:rsidRPr="00C65253" w:rsidRDefault="00C65253" w:rsidP="00C65253">
      <w:pPr>
        <w:rPr>
          <w:rFonts w:eastAsiaTheme="majorEastAsia" w:cstheme="majorBidi"/>
          <w:color w:val="000000" w:themeColor="text1"/>
        </w:rPr>
      </w:pPr>
      <w:r w:rsidRPr="00C65253">
        <w:rPr>
          <w:rFonts w:eastAsiaTheme="majorEastAsia" w:cstheme="majorBidi"/>
          <w:color w:val="000000" w:themeColor="text1"/>
        </w:rPr>
        <w:t>Make certain you view and complete the coursework through the Modules tab in our Canvas course.  The week’s module will include any instructional material needed to complete the week's work along with any quizzes and assignments due. </w:t>
      </w:r>
      <w:r w:rsidRPr="00C65253">
        <w:rPr>
          <w:rFonts w:eastAsiaTheme="majorEastAsia" w:cstheme="majorBidi"/>
          <w:bCs/>
          <w:color w:val="000000" w:themeColor="text1"/>
        </w:rPr>
        <w:t>Review all of the module pages before completing quizzes and assignments</w:t>
      </w:r>
      <w:r w:rsidRPr="00C65253">
        <w:rPr>
          <w:rFonts w:eastAsiaTheme="majorEastAsia" w:cstheme="majorBidi"/>
          <w:color w:val="000000" w:themeColor="text1"/>
        </w:rPr>
        <w:t> as the modules are designed for progressive learning. Don’t just go to the syllabus, look at what is due that week, and click on the assignments, skipping the learning materials—instead, look through all of that week’s module pages, so you actually get the information you need to succeed on the assignments due.</w:t>
      </w:r>
    </w:p>
    <w:p w14:paraId="6D7A1531" w14:textId="77777777" w:rsidR="00C65253" w:rsidRDefault="00C65253" w:rsidP="00C65253">
      <w:pPr>
        <w:rPr>
          <w:rFonts w:eastAsiaTheme="majorEastAsia" w:cstheme="majorBidi"/>
          <w:bCs/>
          <w:i/>
          <w:iCs/>
          <w:color w:val="000000" w:themeColor="text1"/>
        </w:rPr>
      </w:pPr>
    </w:p>
    <w:p w14:paraId="733B5AA2" w14:textId="77777777" w:rsidR="00C65253" w:rsidRPr="00C65253" w:rsidRDefault="00C65253" w:rsidP="00C65253">
      <w:pPr>
        <w:rPr>
          <w:rFonts w:eastAsiaTheme="majorEastAsia" w:cstheme="majorBidi"/>
          <w:bCs/>
          <w:color w:val="000000" w:themeColor="text1"/>
        </w:rPr>
      </w:pPr>
      <w:r w:rsidRPr="00C65253">
        <w:rPr>
          <w:rFonts w:eastAsiaTheme="majorEastAsia" w:cstheme="majorBidi"/>
          <w:bCs/>
          <w:i/>
          <w:iCs/>
          <w:color w:val="000000" w:themeColor="text1"/>
        </w:rPr>
        <w:t>Course Activities Overview</w:t>
      </w:r>
    </w:p>
    <w:p w14:paraId="4710FB87" w14:textId="77777777" w:rsidR="00C65253" w:rsidRPr="00C65253" w:rsidRDefault="00C65253" w:rsidP="00C65253">
      <w:pPr>
        <w:rPr>
          <w:rFonts w:eastAsiaTheme="majorEastAsia" w:cstheme="majorBidi"/>
          <w:b/>
          <w:color w:val="000000" w:themeColor="text1"/>
        </w:rPr>
      </w:pPr>
      <w:r w:rsidRPr="00C65253">
        <w:rPr>
          <w:rFonts w:eastAsiaTheme="majorEastAsia" w:cstheme="majorBidi"/>
          <w:color w:val="000000" w:themeColor="text1"/>
        </w:rPr>
        <w:t xml:space="preserve">For LIT1000, we will have three major units covering the genres of </w:t>
      </w:r>
      <w:r w:rsidRPr="00C65253">
        <w:rPr>
          <w:rFonts w:eastAsiaTheme="majorEastAsia" w:cstheme="majorBidi"/>
          <w:bCs/>
          <w:color w:val="000000" w:themeColor="text1"/>
        </w:rPr>
        <w:t>creative nonfiction</w:t>
      </w:r>
      <w:r w:rsidRPr="00C65253">
        <w:rPr>
          <w:rFonts w:eastAsiaTheme="majorEastAsia" w:cstheme="majorBidi"/>
          <w:color w:val="000000" w:themeColor="text1"/>
        </w:rPr>
        <w:t xml:space="preserve">, </w:t>
      </w:r>
      <w:r w:rsidRPr="00C65253">
        <w:rPr>
          <w:rFonts w:eastAsiaTheme="majorEastAsia" w:cstheme="majorBidi"/>
          <w:bCs/>
          <w:color w:val="000000" w:themeColor="text1"/>
        </w:rPr>
        <w:t>fiction</w:t>
      </w:r>
      <w:r w:rsidRPr="00C65253">
        <w:rPr>
          <w:rFonts w:eastAsiaTheme="majorEastAsia" w:cstheme="majorBidi"/>
          <w:color w:val="000000" w:themeColor="text1"/>
        </w:rPr>
        <w:t xml:space="preserve">, and </w:t>
      </w:r>
      <w:r w:rsidRPr="00C65253">
        <w:rPr>
          <w:rFonts w:eastAsiaTheme="majorEastAsia" w:cstheme="majorBidi"/>
          <w:bCs/>
          <w:color w:val="000000" w:themeColor="text1"/>
        </w:rPr>
        <w:t>poetry</w:t>
      </w:r>
      <w:r w:rsidRPr="00C65253">
        <w:rPr>
          <w:rFonts w:eastAsiaTheme="majorEastAsia" w:cstheme="majorBidi"/>
          <w:color w:val="000000" w:themeColor="text1"/>
        </w:rPr>
        <w:t xml:space="preserve">. Students will be assigned </w:t>
      </w:r>
      <w:r w:rsidRPr="00C65253">
        <w:rPr>
          <w:rFonts w:eastAsiaTheme="majorEastAsia" w:cstheme="majorBidi"/>
          <w:bCs/>
          <w:color w:val="000000" w:themeColor="text1"/>
        </w:rPr>
        <w:t xml:space="preserve">readings </w:t>
      </w:r>
      <w:r w:rsidRPr="00C65253">
        <w:rPr>
          <w:rFonts w:eastAsiaTheme="majorEastAsia" w:cstheme="majorBidi"/>
          <w:color w:val="000000" w:themeColor="text1"/>
        </w:rPr>
        <w:t xml:space="preserve">in each unit, along with </w:t>
      </w:r>
      <w:r w:rsidRPr="00C65253">
        <w:rPr>
          <w:rFonts w:eastAsiaTheme="majorEastAsia" w:cstheme="majorBidi"/>
          <w:bCs/>
          <w:color w:val="000000" w:themeColor="text1"/>
        </w:rPr>
        <w:t>reading quizzes</w:t>
      </w:r>
      <w:r w:rsidRPr="00C65253">
        <w:rPr>
          <w:rFonts w:eastAsiaTheme="majorEastAsia" w:cstheme="majorBidi"/>
          <w:color w:val="000000" w:themeColor="text1"/>
        </w:rPr>
        <w:t xml:space="preserve"> to make sure the student studied the selections well. After this, students will complete </w:t>
      </w:r>
      <w:r w:rsidRPr="00C65253">
        <w:rPr>
          <w:rFonts w:eastAsiaTheme="majorEastAsia" w:cstheme="majorBidi"/>
          <w:bCs/>
          <w:color w:val="000000" w:themeColor="text1"/>
        </w:rPr>
        <w:t>discussions on the assigned readings based on a variety of creative prompts</w:t>
      </w:r>
      <w:r w:rsidRPr="00C65253">
        <w:rPr>
          <w:rFonts w:eastAsiaTheme="majorEastAsia" w:cstheme="majorBidi"/>
          <w:color w:val="000000" w:themeColor="text1"/>
        </w:rPr>
        <w:t>. Since many of you are not ready to cite literature correctly (skills taught in ENC1101 and 1102) and I want you to learn how to respond to literature without hating it because of the frustration of citation, we will use class discussions/creative writing prompts to meet our learning outcomes instead of composing analytical essays on the texts, which you would have to cite perfectly or receive a failing grade. Any papers due in the course will be creative assignments, which will not require citation but will need to demonstrate grammatically-clean writing. No one will be writing poems for a grade.</w:t>
      </w:r>
    </w:p>
    <w:p w14:paraId="47605C2B" w14:textId="4D022EB0" w:rsidR="005E21B7" w:rsidRDefault="00A13E4B" w:rsidP="005E21B7">
      <w:pPr>
        <w:rPr>
          <w:b/>
        </w:rPr>
      </w:pPr>
      <w:r>
        <w:rPr>
          <w:b/>
        </w:rPr>
        <w:t xml:space="preserve"> </w:t>
      </w:r>
    </w:p>
    <w:p w14:paraId="3409A1BA" w14:textId="77777777" w:rsidR="00564DC8" w:rsidRPr="00EC4B06" w:rsidRDefault="00564DC8" w:rsidP="00564DC8">
      <w:pPr>
        <w:rPr>
          <w:b/>
        </w:rPr>
      </w:pPr>
      <w:r w:rsidRPr="006404D3">
        <w:rPr>
          <w:rStyle w:val="Heading2Char"/>
        </w:rPr>
        <w:t>Expectations of Students</w:t>
      </w:r>
    </w:p>
    <w:p w14:paraId="708E33A2" w14:textId="77777777" w:rsidR="00564DC8" w:rsidRPr="00B94AD1" w:rsidRDefault="00564DC8" w:rsidP="00564DC8">
      <w:pPr>
        <w:numPr>
          <w:ilvl w:val="0"/>
          <w:numId w:val="4"/>
        </w:numPr>
      </w:pPr>
      <w:r w:rsidRPr="00B94AD1">
        <w:t>Students are expected to check their Atlas email and Canvas inbox on a regular basis throughout the week.</w:t>
      </w:r>
    </w:p>
    <w:p w14:paraId="1A5FD09B" w14:textId="77777777" w:rsidR="00564DC8" w:rsidRPr="00B94AD1" w:rsidRDefault="00564DC8" w:rsidP="00564DC8">
      <w:pPr>
        <w:numPr>
          <w:ilvl w:val="0"/>
          <w:numId w:val="4"/>
        </w:numPr>
      </w:pPr>
      <w:r w:rsidRPr="00B94AD1">
        <w:t>Students</w:t>
      </w:r>
      <w:r>
        <w:t xml:space="preserve"> can expect to devote </w:t>
      </w:r>
      <w:r w:rsidRPr="00512FF3">
        <w:rPr>
          <w:b/>
        </w:rPr>
        <w:t>at least three hours each week</w:t>
      </w:r>
      <w:r w:rsidRPr="00B94AD1">
        <w:t xml:space="preserve"> to this course.</w:t>
      </w:r>
    </w:p>
    <w:p w14:paraId="68D27C6F" w14:textId="77777777" w:rsidR="00564DC8" w:rsidRPr="00B94AD1" w:rsidRDefault="00564DC8" w:rsidP="00564DC8">
      <w:pPr>
        <w:numPr>
          <w:ilvl w:val="0"/>
          <w:numId w:val="4"/>
        </w:numPr>
      </w:pPr>
      <w:r w:rsidRPr="00B94AD1">
        <w:lastRenderedPageBreak/>
        <w:t>For guidelines on how to interact with your instructor and peers in an online learning environment, read through </w:t>
      </w:r>
      <w:r w:rsidRPr="006E7A3A">
        <w:t>Our Practice of Respect and Community from Valencia's Peace &amp; Justice Institute</w:t>
      </w:r>
      <w:r w:rsidRPr="00B94AD1">
        <w:t>. Some highlights from these principles are:</w:t>
      </w:r>
    </w:p>
    <w:p w14:paraId="6DFC9C04" w14:textId="77777777" w:rsidR="00564DC8" w:rsidRPr="00B94AD1" w:rsidRDefault="00564DC8" w:rsidP="00564DC8">
      <w:pPr>
        <w:numPr>
          <w:ilvl w:val="1"/>
          <w:numId w:val="4"/>
        </w:numPr>
      </w:pPr>
      <w:r w:rsidRPr="00B94AD1">
        <w:t>Create a hospitable and accountable community.</w:t>
      </w:r>
    </w:p>
    <w:p w14:paraId="0EFA42A9" w14:textId="77777777" w:rsidR="00564DC8" w:rsidRDefault="00564DC8" w:rsidP="00564DC8">
      <w:pPr>
        <w:numPr>
          <w:ilvl w:val="1"/>
          <w:numId w:val="4"/>
        </w:numPr>
      </w:pPr>
      <w:r w:rsidRPr="00B94AD1">
        <w:t>Suspend judgment.</w:t>
      </w:r>
    </w:p>
    <w:p w14:paraId="31DC14F4" w14:textId="77777777" w:rsidR="00564DC8" w:rsidRPr="00B94AD1" w:rsidRDefault="00564DC8" w:rsidP="00564DC8">
      <w:pPr>
        <w:numPr>
          <w:ilvl w:val="1"/>
          <w:numId w:val="4"/>
        </w:numPr>
      </w:pPr>
      <w:r w:rsidRPr="00B94AD1">
        <w:t>All voices have value.</w:t>
      </w:r>
    </w:p>
    <w:p w14:paraId="631C9A06" w14:textId="77777777" w:rsidR="00564DC8" w:rsidRDefault="00564DC8" w:rsidP="00564DC8">
      <w:pPr>
        <w:rPr>
          <w:b/>
        </w:rPr>
      </w:pPr>
    </w:p>
    <w:p w14:paraId="5B4DB9A9" w14:textId="77777777" w:rsidR="00564DC8" w:rsidRPr="00EC4B06" w:rsidRDefault="00564DC8" w:rsidP="00564DC8">
      <w:pPr>
        <w:pStyle w:val="Heading2"/>
      </w:pPr>
      <w:r w:rsidRPr="00EC4B06">
        <w:t>Expectations of Instructor</w:t>
      </w:r>
    </w:p>
    <w:p w14:paraId="4FD86E4C" w14:textId="77777777" w:rsidR="00564DC8" w:rsidRPr="00B94AD1" w:rsidRDefault="00564DC8" w:rsidP="00564DC8">
      <w:pPr>
        <w:numPr>
          <w:ilvl w:val="0"/>
          <w:numId w:val="5"/>
        </w:numPr>
      </w:pPr>
      <w:r w:rsidRPr="00B94AD1">
        <w:t>The Instructor will provide feedback on submitted assignments within </w:t>
      </w:r>
      <w:r w:rsidRPr="00B94AD1">
        <w:rPr>
          <w:b/>
          <w:bCs/>
        </w:rPr>
        <w:t>14</w:t>
      </w:r>
      <w:r w:rsidRPr="00B94AD1">
        <w:t> days.</w:t>
      </w:r>
    </w:p>
    <w:p w14:paraId="3D0C34A6" w14:textId="77777777" w:rsidR="00564DC8" w:rsidRPr="00B94AD1" w:rsidRDefault="00564DC8" w:rsidP="00564DC8">
      <w:pPr>
        <w:numPr>
          <w:ilvl w:val="0"/>
          <w:numId w:val="5"/>
        </w:numPr>
      </w:pPr>
      <w:r w:rsidRPr="00B94AD1">
        <w:t>The Instructor will address students following the guidelines as indicated in </w:t>
      </w:r>
      <w:r w:rsidRPr="006E7A3A">
        <w:t>Our Practice of Respect and Community Building from Valencia's Peace &amp; Justice Institute</w:t>
      </w:r>
      <w:r w:rsidRPr="00B94AD1">
        <w:t>.</w:t>
      </w:r>
    </w:p>
    <w:p w14:paraId="184C9262" w14:textId="77777777" w:rsidR="00564DC8" w:rsidRPr="006E1097" w:rsidRDefault="00564DC8" w:rsidP="00564DC8">
      <w:pPr>
        <w:numPr>
          <w:ilvl w:val="0"/>
          <w:numId w:val="5"/>
        </w:numPr>
      </w:pPr>
      <w:r w:rsidRPr="00B94AD1">
        <w:t>The Instructor will notify students of changes to the course work via the Inbox or Announcements tools.</w:t>
      </w:r>
    </w:p>
    <w:p w14:paraId="66629BD1" w14:textId="1F3AE7FE" w:rsidR="00FF2085" w:rsidRPr="000C0811" w:rsidRDefault="009E248E" w:rsidP="000C0811">
      <w:pPr>
        <w:pStyle w:val="Heading1"/>
      </w:pPr>
      <w:r>
        <w:t>Course Policies and Grade Breakdown</w:t>
      </w:r>
    </w:p>
    <w:p w14:paraId="661E1412" w14:textId="77777777" w:rsidR="00074C64" w:rsidRDefault="00074C64" w:rsidP="00074C64">
      <w:pPr>
        <w:pStyle w:val="Heading2"/>
      </w:pPr>
    </w:p>
    <w:p w14:paraId="1F3C0760" w14:textId="1A415E4A" w:rsidR="00A34DE2" w:rsidRPr="00FF2085" w:rsidRDefault="00EC0A20" w:rsidP="00A34DE2">
      <w:pPr>
        <w:pStyle w:val="Heading2"/>
      </w:pPr>
      <w:r>
        <w:t xml:space="preserve">COVID-19 </w:t>
      </w:r>
      <w:r w:rsidR="00A34DE2" w:rsidRPr="00FF2085">
        <w:t>Late Work</w:t>
      </w:r>
      <w:r>
        <w:t xml:space="preserve"> Policy</w:t>
      </w:r>
      <w:r w:rsidR="00F95EA5">
        <w:t xml:space="preserve"> and Grace Period for All</w:t>
      </w:r>
    </w:p>
    <w:p w14:paraId="58CB0530" w14:textId="77777777" w:rsidR="00F95EA5" w:rsidRDefault="00A34DE2" w:rsidP="000C4BED">
      <w:r w:rsidRPr="00FF2085">
        <w:t xml:space="preserve">Late work will be accepted for students diagnosed with COVID-19 </w:t>
      </w:r>
      <w:r w:rsidRPr="000C71E9">
        <w:t xml:space="preserve">However, </w:t>
      </w:r>
      <w:r>
        <w:rPr>
          <w:b/>
        </w:rPr>
        <w:t>s</w:t>
      </w:r>
      <w:r w:rsidRPr="00A34DE2">
        <w:rPr>
          <w:b/>
        </w:rPr>
        <w:t>tudents must reach out to the professor prior to the assignment's due date</w:t>
      </w:r>
      <w:r>
        <w:rPr>
          <w:b/>
        </w:rPr>
        <w:t xml:space="preserve"> </w:t>
      </w:r>
      <w:r w:rsidR="00EC0A20" w:rsidRPr="000C71E9">
        <w:t>to be able to submit their work late for course credit</w:t>
      </w:r>
      <w:r w:rsidR="00DF70BA" w:rsidRPr="000C71E9">
        <w:t xml:space="preserve">. </w:t>
      </w:r>
    </w:p>
    <w:p w14:paraId="65CCF990" w14:textId="7F92E723" w:rsidR="000C4BED" w:rsidRPr="00DF70BA" w:rsidRDefault="00DF70BA" w:rsidP="000C4BED">
      <w:r w:rsidRPr="000C71E9">
        <w:t>It</w:t>
      </w:r>
      <w:r>
        <w:t xml:space="preserve">’s important to note that </w:t>
      </w:r>
      <w:r w:rsidR="00EC0A20" w:rsidRPr="00DF70BA">
        <w:rPr>
          <w:b/>
        </w:rPr>
        <w:t>the due date is</w:t>
      </w:r>
      <w:r w:rsidR="00A34DE2" w:rsidRPr="00DF70BA">
        <w:rPr>
          <w:b/>
        </w:rPr>
        <w:t xml:space="preserve"> different than the assignment</w:t>
      </w:r>
      <w:r w:rsidR="00EC0A20" w:rsidRPr="00DF70BA">
        <w:rPr>
          <w:b/>
        </w:rPr>
        <w:t>’s</w:t>
      </w:r>
      <w:r w:rsidR="00A34DE2" w:rsidRPr="00DF70BA">
        <w:rPr>
          <w:b/>
        </w:rPr>
        <w:t xml:space="preserve"> closing date </w:t>
      </w:r>
      <w:r w:rsidR="00A34DE2" w:rsidRPr="00DF70BA">
        <w:t xml:space="preserve">as there is a 24-hour grace period for everyone </w:t>
      </w:r>
      <w:r w:rsidR="00EC0A20" w:rsidRPr="00DF70BA">
        <w:t>added to each assignment</w:t>
      </w:r>
      <w:r w:rsidR="00A34DE2" w:rsidRPr="00DF70BA">
        <w:t xml:space="preserve">, </w:t>
      </w:r>
      <w:r w:rsidR="000C4BED" w:rsidRPr="00DF70BA">
        <w:t xml:space="preserve">just in case anyone’s internet starts behaving crazily </w:t>
      </w:r>
      <w:r w:rsidR="000C4BED">
        <w:t xml:space="preserve">or another non-COVID illness occurs </w:t>
      </w:r>
      <w:r w:rsidR="000C4BED" w:rsidRPr="00DF70BA">
        <w:t>on the due date.</w:t>
      </w:r>
    </w:p>
    <w:p w14:paraId="038EE434" w14:textId="77777777" w:rsidR="000C4BED" w:rsidRDefault="000C4BED" w:rsidP="000C4BED"/>
    <w:p w14:paraId="700097E0" w14:textId="2700D3E0" w:rsidR="00FF2085" w:rsidRPr="00FF2085" w:rsidRDefault="00FF2085" w:rsidP="000C4BED">
      <w:r w:rsidRPr="00FF2085">
        <w:t>No-Show Policy</w:t>
      </w:r>
    </w:p>
    <w:p w14:paraId="61CF5798" w14:textId="1A988CE0" w:rsidR="00FF2085" w:rsidRPr="00FF2085" w:rsidRDefault="0096555F" w:rsidP="00FF2085">
      <w:r w:rsidRPr="0096555F">
        <w:t xml:space="preserve">If you do not </w:t>
      </w:r>
      <w:r w:rsidR="00F95EA5">
        <w:t xml:space="preserve">show up for the opening class meeting or </w:t>
      </w:r>
      <w:r w:rsidRPr="0096555F">
        <w:t xml:space="preserve">log in to the </w:t>
      </w:r>
      <w:r w:rsidR="00F95EA5">
        <w:t xml:space="preserve">Canvas </w:t>
      </w:r>
      <w:r w:rsidRPr="0096555F">
        <w:t xml:space="preserve">course during the first week and complete the orientation module and quiz, </w:t>
      </w:r>
      <w:r w:rsidR="00FF2085" w:rsidRPr="00FF2085">
        <w:t>you will be withdrawn from the class as a "</w:t>
      </w:r>
      <w:r w:rsidR="00FF2085" w:rsidRPr="00EC4B06">
        <w:t>no show</w:t>
      </w:r>
      <w:r>
        <w:t xml:space="preserve">.” </w:t>
      </w:r>
      <w:r w:rsidR="00FF2085" w:rsidRPr="00FF2085">
        <w:t>Class attendance is required for online classes; students who are not actively participating in an online class and/or do not submit the required attendance activity or assignment by the scheduled due date must be withdrawn by the instructor at the end o</w:t>
      </w:r>
      <w:r w:rsidR="00E153DF">
        <w:t>f the first week as a "no show.”</w:t>
      </w:r>
      <w:bookmarkStart w:id="0" w:name="_GoBack"/>
      <w:bookmarkEnd w:id="0"/>
      <w:r w:rsidR="00FF2085" w:rsidRPr="00FF2085">
        <w:t xml:space="preserve"> If you are withdrawn as a “no show,” you will be financially responsible for the class and a final grade of “WN” will appear on your transcript for the course.</w:t>
      </w:r>
    </w:p>
    <w:p w14:paraId="6A605FB9" w14:textId="0F331249" w:rsidR="00FF2085" w:rsidRPr="00FF2085" w:rsidRDefault="00FF2085" w:rsidP="00FF2085">
      <w:r w:rsidRPr="00FF2085">
        <w:t> </w:t>
      </w:r>
    </w:p>
    <w:p w14:paraId="0E451F91" w14:textId="61C3DA73" w:rsidR="00FF2085" w:rsidRPr="00FF2085" w:rsidRDefault="00FF2085" w:rsidP="006404D3">
      <w:pPr>
        <w:pStyle w:val="Heading2"/>
      </w:pPr>
      <w:r w:rsidRPr="00FF2085">
        <w:t>Withdrawal Policy</w:t>
      </w:r>
    </w:p>
    <w:p w14:paraId="6F3C4068" w14:textId="38CB8A23" w:rsidR="00FF2085" w:rsidRPr="00FF2085" w:rsidRDefault="00FF2085" w:rsidP="00FF2085">
      <w:r w:rsidRPr="00FF2085">
        <w:t xml:space="preserve">Per </w:t>
      </w:r>
      <w:r w:rsidRPr="00EC4B06">
        <w:t>Valencia policy</w:t>
      </w:r>
      <w:r w:rsidRPr="00FF2085">
        <w:t>, a student who withdraws from class before the established deadline for a particular term will receive a grade of “W.</w:t>
      </w:r>
      <w:r w:rsidR="00375C65">
        <w:t>”</w:t>
      </w:r>
      <w:r w:rsidRPr="00FF2085">
        <w:t xml:space="preserve"> </w:t>
      </w:r>
      <w:r w:rsidR="00127036">
        <w:t xml:space="preserve">The withdrawal date for this semester is </w:t>
      </w:r>
      <w:r w:rsidR="00992027">
        <w:t>March 15</w:t>
      </w:r>
      <w:r w:rsidR="00992027" w:rsidRPr="00992027">
        <w:rPr>
          <w:vertAlign w:val="superscript"/>
        </w:rPr>
        <w:t>th</w:t>
      </w:r>
      <w:r w:rsidR="00992027">
        <w:t>, 2024</w:t>
      </w:r>
      <w:r w:rsidR="00127036">
        <w:t xml:space="preserve">. </w:t>
      </w:r>
      <w:r w:rsidRPr="00FF2085">
        <w:t>A student is not permitted to withdraw after the withdrawal deadline.</w:t>
      </w:r>
      <w:r w:rsidR="007A5F00">
        <w:t xml:space="preserve"> </w:t>
      </w:r>
      <w:r w:rsidRPr="00FF2085">
        <w:t>After the withdrawal deadline, faculty will not withdraw a student and the student will receive the grade earned at the end of the course. Any student who withdraws or is withdrawn from a class during a third or subsequent attempt in the same course will be assigned a grade of “F.” If you do not intend to complete the course, you must withdraw yourself prior to the withdrawal date.</w:t>
      </w:r>
    </w:p>
    <w:p w14:paraId="757FD395" w14:textId="090C3B6A" w:rsidR="00FF2085" w:rsidRPr="00FF2085" w:rsidRDefault="00FF2085" w:rsidP="00FF2085">
      <w:r w:rsidRPr="00FF2085">
        <w:t> </w:t>
      </w:r>
    </w:p>
    <w:p w14:paraId="344C8CCC" w14:textId="35E64893" w:rsidR="00FF2085" w:rsidRPr="00FF2085" w:rsidRDefault="00FF2085" w:rsidP="006404D3">
      <w:pPr>
        <w:pStyle w:val="Heading2"/>
      </w:pPr>
      <w:r w:rsidRPr="00FF2085">
        <w:t>Discussion Post and Assignment Requirements</w:t>
      </w:r>
    </w:p>
    <w:p w14:paraId="77C233B7" w14:textId="3E19D7D4" w:rsidR="00FF2085" w:rsidRPr="00FF2085" w:rsidRDefault="00FF2085" w:rsidP="00FF2085">
      <w:r w:rsidRPr="00FF2085">
        <w:t>Please ensure that your posts within discussions meet the following criteria:</w:t>
      </w:r>
    </w:p>
    <w:p w14:paraId="7046E9DD" w14:textId="4E830BA2" w:rsidR="00FF2085" w:rsidRPr="00FF2085" w:rsidRDefault="001115F2" w:rsidP="005621A7">
      <w:pPr>
        <w:pStyle w:val="ListParagraph"/>
        <w:numPr>
          <w:ilvl w:val="0"/>
          <w:numId w:val="10"/>
        </w:numPr>
      </w:pPr>
      <w:r>
        <w:t>Comments are substantial—</w:t>
      </w:r>
      <w:r w:rsidR="00FF2085" w:rsidRPr="00FF2085">
        <w:t>please make thoughtful, original, and relevant responses, which contribute to the overall learning of the group.</w:t>
      </w:r>
    </w:p>
    <w:p w14:paraId="6B86C32F" w14:textId="16E772A0" w:rsidR="00FF2085" w:rsidRPr="00FF2085" w:rsidRDefault="001115F2" w:rsidP="005621A7">
      <w:pPr>
        <w:pStyle w:val="ListParagraph"/>
        <w:numPr>
          <w:ilvl w:val="0"/>
          <w:numId w:val="10"/>
        </w:numPr>
      </w:pPr>
      <w:r>
        <w:t>Comments are positively stated—</w:t>
      </w:r>
      <w:r w:rsidR="00FF2085" w:rsidRPr="00FF2085">
        <w:t>please consider that your tone of voice and body language can't be factored in to discussion threads and phrase any ideas for improvement of work being discussed in a kind and respectful manner.</w:t>
      </w:r>
    </w:p>
    <w:p w14:paraId="2BFAE4AD" w14:textId="54BEE152" w:rsidR="00FF2085" w:rsidRPr="00FF2085" w:rsidRDefault="007A67F2" w:rsidP="005621A7">
      <w:pPr>
        <w:pStyle w:val="ListParagraph"/>
        <w:numPr>
          <w:ilvl w:val="0"/>
          <w:numId w:val="10"/>
        </w:numPr>
      </w:pPr>
      <w:r>
        <w:t>Discussion assignments </w:t>
      </w:r>
      <w:r w:rsidR="00FF2085" w:rsidRPr="00FF2085">
        <w:t>are</w:t>
      </w:r>
      <w:r w:rsidR="001115F2">
        <w:t xml:space="preserve"> completed in a timely manner—</w:t>
      </w:r>
      <w:r w:rsidR="00FF2085" w:rsidRPr="00FF2085">
        <w:t>post early to g</w:t>
      </w:r>
      <w:r w:rsidR="00375C65">
        <w:t xml:space="preserve">ive your peers time to respond; </w:t>
      </w:r>
      <w:r w:rsidR="00FF2085" w:rsidRPr="00FF2085">
        <w:t>this contributes to a rich discussion.</w:t>
      </w:r>
    </w:p>
    <w:p w14:paraId="53238B67" w14:textId="0368D2AE" w:rsidR="00FF2085" w:rsidRPr="00FF2085" w:rsidRDefault="00FF2085" w:rsidP="005621A7">
      <w:pPr>
        <w:pStyle w:val="ListParagraph"/>
        <w:numPr>
          <w:ilvl w:val="0"/>
          <w:numId w:val="10"/>
        </w:numPr>
      </w:pPr>
      <w:r w:rsidRPr="00FF2085">
        <w:t>Phrase comments in concise and grammatically correct language, avoiding profanities.</w:t>
      </w:r>
    </w:p>
    <w:p w14:paraId="15A7BDFF" w14:textId="7A5F25EE" w:rsidR="00FF2085" w:rsidRPr="00FF2085" w:rsidRDefault="00FF2085" w:rsidP="005621A7">
      <w:pPr>
        <w:pStyle w:val="ListParagraph"/>
        <w:numPr>
          <w:ilvl w:val="0"/>
          <w:numId w:val="10"/>
        </w:numPr>
      </w:pPr>
      <w:r w:rsidRPr="00FF2085">
        <w:t>Keep all comments, shared work and submitted assignments in this course at the PG13 level; no sexually explicit work is acceptable course content.</w:t>
      </w:r>
    </w:p>
    <w:p w14:paraId="2FA8B20C" w14:textId="4A677196" w:rsidR="00FF2085" w:rsidRDefault="00FF2085" w:rsidP="00FF2085">
      <w:pPr>
        <w:rPr>
          <w:b/>
          <w:bCs/>
        </w:rPr>
      </w:pPr>
    </w:p>
    <w:p w14:paraId="1D0E1908" w14:textId="60329EE5" w:rsidR="00FF2085" w:rsidRPr="0070508A" w:rsidRDefault="00FF2085" w:rsidP="00CD55CA">
      <w:pPr>
        <w:pStyle w:val="Heading2"/>
        <w:rPr>
          <w:b/>
        </w:rPr>
      </w:pPr>
      <w:r w:rsidRPr="0070508A">
        <w:rPr>
          <w:b/>
        </w:rPr>
        <w:t>Plagiarism</w:t>
      </w:r>
    </w:p>
    <w:p w14:paraId="601A6187" w14:textId="5552D6BB" w:rsidR="00FF2085" w:rsidRPr="00FF2085" w:rsidRDefault="00FF2085" w:rsidP="00FF2085">
      <w:r w:rsidRPr="00FF2085">
        <w:t xml:space="preserve">Plagiarism is the use of someone else’s words, ideas, pictures, design, and/or intellectual property without the correct documentation and punctuation. Presenting someone else’s writing and/or ideas as one’s own, according to the aforementioned plagiarism definition, will not be tolerated and </w:t>
      </w:r>
      <w:r w:rsidR="00284414">
        <w:t xml:space="preserve">will </w:t>
      </w:r>
      <w:r w:rsidRPr="00FF2085">
        <w:t xml:space="preserve">result in </w:t>
      </w:r>
      <w:r w:rsidRPr="00FF2085">
        <w:rPr>
          <w:b/>
          <w:bCs/>
        </w:rPr>
        <w:t>an F or zero on the assignment</w:t>
      </w:r>
      <w:r w:rsidRPr="00FF2085">
        <w:t xml:space="preserve">, which could cause failure in the course, and/or </w:t>
      </w:r>
      <w:r w:rsidRPr="00FF2085">
        <w:rPr>
          <w:b/>
          <w:bCs/>
        </w:rPr>
        <w:t>the stu</w:t>
      </w:r>
      <w:r w:rsidR="005D71F0">
        <w:rPr>
          <w:b/>
          <w:bCs/>
        </w:rPr>
        <w:t>dent’s expulsion from Valencia.</w:t>
      </w:r>
    </w:p>
    <w:p w14:paraId="60F125CF" w14:textId="192B329B" w:rsidR="00FF2085" w:rsidRDefault="00FF2085" w:rsidP="00FF2085">
      <w:pPr>
        <w:rPr>
          <w:b/>
          <w:bCs/>
        </w:rPr>
      </w:pPr>
    </w:p>
    <w:p w14:paraId="6F1C6E5A" w14:textId="174A98C6" w:rsidR="00FF2085" w:rsidRPr="00FF2085" w:rsidRDefault="00FF2085" w:rsidP="00FF2085">
      <w:r w:rsidRPr="00FF2085">
        <w:rPr>
          <w:b/>
          <w:bCs/>
        </w:rPr>
        <w:t>Students are forbidden to look at</w:t>
      </w:r>
      <w:r w:rsidR="000C0811">
        <w:rPr>
          <w:b/>
          <w:bCs/>
        </w:rPr>
        <w:t xml:space="preserve"> or use</w:t>
      </w:r>
      <w:r w:rsidRPr="00FF2085">
        <w:rPr>
          <w:b/>
          <w:bCs/>
        </w:rPr>
        <w:t xml:space="preserve"> websites, articles, or books aside from the assigned class resources when completing assignments—we need YOUR thoughts expressed in your writings, not anyone else’s! </w:t>
      </w:r>
      <w:r w:rsidR="002F2BE2">
        <w:rPr>
          <w:b/>
          <w:bCs/>
        </w:rPr>
        <w:t xml:space="preserve"> No AI-generated work is allowed in this course—we want to hear your creativity, not a computer’s.</w:t>
      </w:r>
      <w:r w:rsidRPr="00FF2085">
        <w:rPr>
          <w:b/>
          <w:bCs/>
        </w:rPr>
        <w:t xml:space="preserve"> </w:t>
      </w:r>
      <w:r w:rsidRPr="00FF2085">
        <w:t xml:space="preserve">Do not use anything from an online source unless instructed to do so by the professor!  </w:t>
      </w:r>
      <w:r w:rsidRPr="00FF2085">
        <w:rPr>
          <w:b/>
          <w:bCs/>
        </w:rPr>
        <w:t>Copying ANYTHING (sentences, phrases or ideas) from the internet constitutes severe cheating</w:t>
      </w:r>
      <w:r w:rsidR="00610C61">
        <w:rPr>
          <w:b/>
          <w:bCs/>
        </w:rPr>
        <w:t>, which will result in an F or zero on the assignment</w:t>
      </w:r>
      <w:r w:rsidRPr="00FF2085">
        <w:rPr>
          <w:b/>
          <w:bCs/>
        </w:rPr>
        <w:t>.</w:t>
      </w:r>
    </w:p>
    <w:p w14:paraId="41967513" w14:textId="44A65843" w:rsidR="00FF2085" w:rsidRDefault="00FF2085" w:rsidP="00FF2085"/>
    <w:p w14:paraId="30C26BA1" w14:textId="04C32A6E" w:rsidR="00FF2085" w:rsidRPr="00FF2085" w:rsidRDefault="00FF2085" w:rsidP="00FF2085">
      <w:r w:rsidRPr="00FF2085">
        <w:t>The only online sources that students may feel free to access (</w:t>
      </w:r>
      <w:r w:rsidRPr="00FF2085">
        <w:rPr>
          <w:b/>
          <w:bCs/>
        </w:rPr>
        <w:t>but not use/quote in a paper</w:t>
      </w:r>
      <w:r w:rsidRPr="00FF2085">
        <w:t>) are dictionary.com to review the spelling or meaning of a word and thesaurus.com to find synonyms for varying word choice.  Please speak to the professor before looking at anything else.</w:t>
      </w:r>
    </w:p>
    <w:p w14:paraId="794CC2D4" w14:textId="3D905F87" w:rsidR="00FF2085" w:rsidRPr="00FF2085" w:rsidRDefault="00FF2085" w:rsidP="00CD55CA">
      <w:pPr>
        <w:pStyle w:val="Heading2"/>
      </w:pPr>
      <w:r w:rsidRPr="00FF2085">
        <w:br/>
        <w:t>Writing Requirements</w:t>
      </w:r>
    </w:p>
    <w:p w14:paraId="10DB2C7D" w14:textId="302E6F25" w:rsidR="00FF2085" w:rsidRPr="00FF2085" w:rsidRDefault="00FF2085" w:rsidP="005621A7">
      <w:pPr>
        <w:pStyle w:val="ListParagraph"/>
        <w:numPr>
          <w:ilvl w:val="0"/>
          <w:numId w:val="9"/>
        </w:numPr>
      </w:pPr>
      <w:r w:rsidRPr="00FF2085">
        <w:t xml:space="preserve">All hand-written work must be neat and </w:t>
      </w:r>
      <w:r w:rsidRPr="005621A7">
        <w:rPr>
          <w:b/>
          <w:bCs/>
        </w:rPr>
        <w:t>legible</w:t>
      </w:r>
      <w:r w:rsidRPr="00FF2085">
        <w:t>. Microscopic or sloppy print will not be accepted.</w:t>
      </w:r>
    </w:p>
    <w:p w14:paraId="6470F0E0" w14:textId="77777777" w:rsidR="006E6580" w:rsidRPr="00737C7A" w:rsidRDefault="006E6580" w:rsidP="005621A7">
      <w:pPr>
        <w:pStyle w:val="ListParagraph"/>
        <w:numPr>
          <w:ilvl w:val="0"/>
          <w:numId w:val="9"/>
        </w:numPr>
      </w:pPr>
      <w:r w:rsidRPr="00FF2085">
        <w:t xml:space="preserve">All </w:t>
      </w:r>
      <w:r>
        <w:t xml:space="preserve">typed </w:t>
      </w:r>
      <w:r w:rsidRPr="00FF2085">
        <w:t xml:space="preserve">writings must be </w:t>
      </w:r>
      <w:r w:rsidRPr="005621A7">
        <w:rPr>
          <w:b/>
          <w:bCs/>
        </w:rPr>
        <w:t>double-spaced</w:t>
      </w:r>
      <w:r w:rsidRPr="005621A7">
        <w:rPr>
          <w:bCs/>
        </w:rPr>
        <w:t xml:space="preserve"> unless otherwise directed. </w:t>
      </w:r>
    </w:p>
    <w:p w14:paraId="5CCD9CB0" w14:textId="6C3E9770" w:rsidR="00610C61" w:rsidRPr="005621A7" w:rsidRDefault="006E6580" w:rsidP="005621A7">
      <w:pPr>
        <w:pStyle w:val="ListParagraph"/>
        <w:numPr>
          <w:ilvl w:val="0"/>
          <w:numId w:val="9"/>
        </w:numPr>
        <w:rPr>
          <w:b/>
          <w:bCs/>
        </w:rPr>
      </w:pPr>
      <w:r>
        <w:t>All writings must be submitted as</w:t>
      </w:r>
      <w:r w:rsidRPr="00FF2085">
        <w:t xml:space="preserve"> Word document</w:t>
      </w:r>
      <w:r>
        <w:t>s</w:t>
      </w:r>
      <w:r w:rsidRPr="00FF2085">
        <w:t xml:space="preserve">, composed in </w:t>
      </w:r>
      <w:r>
        <w:t>the</w:t>
      </w:r>
      <w:r w:rsidRPr="00FF2085">
        <w:t xml:space="preserve"> </w:t>
      </w:r>
      <w:r w:rsidRPr="005621A7">
        <w:rPr>
          <w:b/>
          <w:bCs/>
        </w:rPr>
        <w:t>Times New Roman</w:t>
      </w:r>
      <w:r w:rsidRPr="00FF2085">
        <w:t xml:space="preserve"> font set at </w:t>
      </w:r>
      <w:r w:rsidRPr="005621A7">
        <w:rPr>
          <w:b/>
          <w:bCs/>
        </w:rPr>
        <w:t>12pt.</w:t>
      </w:r>
    </w:p>
    <w:p w14:paraId="11CE0267" w14:textId="273ED63A" w:rsidR="005621A7" w:rsidRPr="005621A7" w:rsidRDefault="005621A7" w:rsidP="005621A7">
      <w:pPr>
        <w:pStyle w:val="ListParagraph"/>
        <w:numPr>
          <w:ilvl w:val="0"/>
          <w:numId w:val="9"/>
        </w:numPr>
      </w:pPr>
      <w:r w:rsidRPr="005621A7">
        <w:rPr>
          <w:bCs/>
        </w:rPr>
        <w:t>The margins should be set at 1 inch on all sides.</w:t>
      </w:r>
    </w:p>
    <w:p w14:paraId="3844A0E5" w14:textId="77777777" w:rsidR="005621A7" w:rsidRDefault="005621A7" w:rsidP="005621A7"/>
    <w:p w14:paraId="0C76F085" w14:textId="77777777" w:rsidR="00793E5B" w:rsidRDefault="00793E5B" w:rsidP="00793E5B">
      <w:pPr>
        <w:pStyle w:val="Heading2"/>
      </w:pPr>
      <w:r>
        <w:t>Grade Breakdown and Grading Scale</w:t>
      </w:r>
    </w:p>
    <w:p w14:paraId="49F5D4DD" w14:textId="77777777" w:rsidR="00793E5B" w:rsidRPr="00FC27E3" w:rsidRDefault="00793E5B" w:rsidP="00793E5B">
      <w:pPr>
        <w:pStyle w:val="Heading3"/>
        <w:rPr>
          <w:b w:val="0"/>
        </w:rPr>
      </w:pPr>
      <w:r w:rsidRPr="00FC27E3">
        <w:rPr>
          <w:b w:val="0"/>
        </w:rPr>
        <w:t>Grade Breakdown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Percentage of Final Grade"/>
        <w:tblDescription w:val="identifies the percentage of the final grade"/>
      </w:tblPr>
      <w:tblGrid>
        <w:gridCol w:w="2335"/>
        <w:gridCol w:w="1530"/>
      </w:tblGrid>
      <w:tr w:rsidR="00793E5B" w14:paraId="496AC507" w14:textId="77777777" w:rsidTr="00FC0688">
        <w:tc>
          <w:tcPr>
            <w:tcW w:w="2335" w:type="dxa"/>
          </w:tcPr>
          <w:p w14:paraId="76F4051D" w14:textId="77777777" w:rsidR="00793E5B" w:rsidRDefault="00793E5B" w:rsidP="00FC0688">
            <w:pPr>
              <w:rPr>
                <w:b/>
                <w:bCs/>
              </w:rPr>
            </w:pPr>
            <w:r>
              <w:rPr>
                <w:b/>
                <w:bCs/>
              </w:rPr>
              <w:t>Assignment Type</w:t>
            </w:r>
          </w:p>
        </w:tc>
        <w:tc>
          <w:tcPr>
            <w:tcW w:w="1530" w:type="dxa"/>
          </w:tcPr>
          <w:p w14:paraId="0A7519C8" w14:textId="77777777" w:rsidR="00793E5B" w:rsidRDefault="00793E5B" w:rsidP="00FC0688">
            <w:pPr>
              <w:rPr>
                <w:b/>
                <w:bCs/>
              </w:rPr>
            </w:pPr>
            <w:r>
              <w:rPr>
                <w:b/>
                <w:bCs/>
              </w:rPr>
              <w:t>%</w:t>
            </w:r>
          </w:p>
        </w:tc>
      </w:tr>
      <w:tr w:rsidR="00793E5B" w14:paraId="1EABDBCF" w14:textId="77777777" w:rsidTr="00FC0688">
        <w:tc>
          <w:tcPr>
            <w:tcW w:w="2335" w:type="dxa"/>
          </w:tcPr>
          <w:p w14:paraId="2015804D" w14:textId="77777777" w:rsidR="00793E5B" w:rsidRPr="00FC27E3" w:rsidRDefault="00793E5B" w:rsidP="00FC0688">
            <w:pPr>
              <w:rPr>
                <w:bCs/>
              </w:rPr>
            </w:pPr>
            <w:r>
              <w:rPr>
                <w:bCs/>
              </w:rPr>
              <w:t>General Coursework</w:t>
            </w:r>
          </w:p>
        </w:tc>
        <w:tc>
          <w:tcPr>
            <w:tcW w:w="1530" w:type="dxa"/>
          </w:tcPr>
          <w:p w14:paraId="73E7CCE1" w14:textId="77777777" w:rsidR="00793E5B" w:rsidRPr="00FC27E3" w:rsidRDefault="00793E5B" w:rsidP="00FC0688">
            <w:pPr>
              <w:rPr>
                <w:bCs/>
              </w:rPr>
            </w:pPr>
            <w:r>
              <w:rPr>
                <w:bCs/>
              </w:rPr>
              <w:t>10%</w:t>
            </w:r>
          </w:p>
        </w:tc>
      </w:tr>
      <w:tr w:rsidR="00793E5B" w14:paraId="030C8C9A" w14:textId="77777777" w:rsidTr="00FC0688">
        <w:trPr>
          <w:trHeight w:val="296"/>
        </w:trPr>
        <w:tc>
          <w:tcPr>
            <w:tcW w:w="2335" w:type="dxa"/>
          </w:tcPr>
          <w:p w14:paraId="421C68A5" w14:textId="77777777" w:rsidR="00793E5B" w:rsidRPr="00FC27E3" w:rsidRDefault="00793E5B" w:rsidP="00FC0688">
            <w:pPr>
              <w:rPr>
                <w:bCs/>
              </w:rPr>
            </w:pPr>
            <w:r>
              <w:rPr>
                <w:bCs/>
              </w:rPr>
              <w:t>Nonfiction Unit</w:t>
            </w:r>
          </w:p>
        </w:tc>
        <w:tc>
          <w:tcPr>
            <w:tcW w:w="1530" w:type="dxa"/>
          </w:tcPr>
          <w:p w14:paraId="56E7509D" w14:textId="77777777" w:rsidR="00793E5B" w:rsidRPr="00FC27E3" w:rsidRDefault="00793E5B" w:rsidP="00FC0688">
            <w:pPr>
              <w:rPr>
                <w:bCs/>
              </w:rPr>
            </w:pPr>
            <w:r>
              <w:rPr>
                <w:bCs/>
              </w:rPr>
              <w:t>30%</w:t>
            </w:r>
          </w:p>
        </w:tc>
      </w:tr>
      <w:tr w:rsidR="00793E5B" w14:paraId="6A867200" w14:textId="77777777" w:rsidTr="00FC0688">
        <w:tc>
          <w:tcPr>
            <w:tcW w:w="2335" w:type="dxa"/>
          </w:tcPr>
          <w:p w14:paraId="137AA333" w14:textId="77777777" w:rsidR="00793E5B" w:rsidRPr="00FC27E3" w:rsidRDefault="00793E5B" w:rsidP="00FC0688">
            <w:pPr>
              <w:rPr>
                <w:bCs/>
              </w:rPr>
            </w:pPr>
            <w:r>
              <w:rPr>
                <w:bCs/>
              </w:rPr>
              <w:t>Fiction Unit</w:t>
            </w:r>
          </w:p>
        </w:tc>
        <w:tc>
          <w:tcPr>
            <w:tcW w:w="1530" w:type="dxa"/>
          </w:tcPr>
          <w:p w14:paraId="62D3984B" w14:textId="77777777" w:rsidR="00793E5B" w:rsidRPr="00FC27E3" w:rsidRDefault="00793E5B" w:rsidP="00FC0688">
            <w:pPr>
              <w:rPr>
                <w:bCs/>
              </w:rPr>
            </w:pPr>
            <w:r>
              <w:rPr>
                <w:bCs/>
              </w:rPr>
              <w:t>30%</w:t>
            </w:r>
          </w:p>
        </w:tc>
      </w:tr>
      <w:tr w:rsidR="00793E5B" w14:paraId="10A1F586" w14:textId="77777777" w:rsidTr="00FC0688">
        <w:tc>
          <w:tcPr>
            <w:tcW w:w="2335" w:type="dxa"/>
          </w:tcPr>
          <w:p w14:paraId="42D05466" w14:textId="77777777" w:rsidR="00793E5B" w:rsidRPr="00FC27E3" w:rsidRDefault="00793E5B" w:rsidP="00FC0688">
            <w:pPr>
              <w:rPr>
                <w:bCs/>
              </w:rPr>
            </w:pPr>
            <w:r>
              <w:rPr>
                <w:bCs/>
              </w:rPr>
              <w:t>Poetry Unit</w:t>
            </w:r>
          </w:p>
        </w:tc>
        <w:tc>
          <w:tcPr>
            <w:tcW w:w="1530" w:type="dxa"/>
          </w:tcPr>
          <w:p w14:paraId="4D42A432" w14:textId="77777777" w:rsidR="00793E5B" w:rsidRPr="00FC27E3" w:rsidRDefault="00793E5B" w:rsidP="00FC0688">
            <w:pPr>
              <w:rPr>
                <w:bCs/>
              </w:rPr>
            </w:pPr>
            <w:r>
              <w:rPr>
                <w:bCs/>
              </w:rPr>
              <w:t>30%</w:t>
            </w:r>
          </w:p>
        </w:tc>
      </w:tr>
    </w:tbl>
    <w:p w14:paraId="3054C39D" w14:textId="77777777" w:rsidR="00793E5B" w:rsidRDefault="00793E5B" w:rsidP="00793E5B"/>
    <w:p w14:paraId="3EE11EC6" w14:textId="77777777" w:rsidR="00793E5B" w:rsidRPr="00FC27E3" w:rsidRDefault="00793E5B" w:rsidP="00793E5B">
      <w:pPr>
        <w:pStyle w:val="Heading3"/>
        <w:rPr>
          <w:b w:val="0"/>
        </w:rPr>
      </w:pPr>
      <w:r>
        <w:rPr>
          <w:b w:val="0"/>
        </w:rPr>
        <w:t>Grading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Letter Grade Earned"/>
        <w:tblDescription w:val="the letter grade the numerical one earns"/>
      </w:tblPr>
      <w:tblGrid>
        <w:gridCol w:w="2335"/>
        <w:gridCol w:w="1530"/>
      </w:tblGrid>
      <w:tr w:rsidR="00793E5B" w14:paraId="40FD5F0C" w14:textId="77777777" w:rsidTr="00FC0688">
        <w:trPr>
          <w:trHeight w:val="269"/>
        </w:trPr>
        <w:tc>
          <w:tcPr>
            <w:tcW w:w="2335" w:type="dxa"/>
          </w:tcPr>
          <w:p w14:paraId="5D66695F" w14:textId="77777777" w:rsidR="00793E5B" w:rsidRDefault="00793E5B" w:rsidP="00FC0688">
            <w:pPr>
              <w:rPr>
                <w:b/>
                <w:bCs/>
              </w:rPr>
            </w:pPr>
            <w:r>
              <w:rPr>
                <w:b/>
                <w:bCs/>
              </w:rPr>
              <w:t>Numerical Grade</w:t>
            </w:r>
          </w:p>
        </w:tc>
        <w:tc>
          <w:tcPr>
            <w:tcW w:w="1530" w:type="dxa"/>
          </w:tcPr>
          <w:p w14:paraId="3CE53A61" w14:textId="77777777" w:rsidR="00793E5B" w:rsidRDefault="00793E5B" w:rsidP="00FC0688">
            <w:pPr>
              <w:rPr>
                <w:b/>
                <w:bCs/>
              </w:rPr>
            </w:pPr>
            <w:r>
              <w:rPr>
                <w:b/>
                <w:bCs/>
              </w:rPr>
              <w:t>Letter Grade</w:t>
            </w:r>
          </w:p>
        </w:tc>
      </w:tr>
      <w:tr w:rsidR="00793E5B" w14:paraId="44700961" w14:textId="77777777" w:rsidTr="00FC0688">
        <w:tc>
          <w:tcPr>
            <w:tcW w:w="2335" w:type="dxa"/>
          </w:tcPr>
          <w:p w14:paraId="533437F5" w14:textId="77777777" w:rsidR="00793E5B" w:rsidRPr="00FC27E3" w:rsidRDefault="00793E5B" w:rsidP="00FC0688">
            <w:pPr>
              <w:rPr>
                <w:bCs/>
              </w:rPr>
            </w:pPr>
            <w:r>
              <w:rPr>
                <w:bCs/>
              </w:rPr>
              <w:t>89.5 - 100%</w:t>
            </w:r>
          </w:p>
        </w:tc>
        <w:tc>
          <w:tcPr>
            <w:tcW w:w="1530" w:type="dxa"/>
          </w:tcPr>
          <w:p w14:paraId="1553A1BA" w14:textId="77777777" w:rsidR="00793E5B" w:rsidRPr="00FC27E3" w:rsidRDefault="00793E5B" w:rsidP="00FC0688">
            <w:pPr>
              <w:rPr>
                <w:bCs/>
              </w:rPr>
            </w:pPr>
            <w:r>
              <w:rPr>
                <w:bCs/>
              </w:rPr>
              <w:t>A</w:t>
            </w:r>
          </w:p>
        </w:tc>
      </w:tr>
      <w:tr w:rsidR="00793E5B" w14:paraId="5D4309C9" w14:textId="77777777" w:rsidTr="00FC0688">
        <w:trPr>
          <w:trHeight w:val="296"/>
        </w:trPr>
        <w:tc>
          <w:tcPr>
            <w:tcW w:w="2335" w:type="dxa"/>
          </w:tcPr>
          <w:p w14:paraId="1924998B" w14:textId="77777777" w:rsidR="00793E5B" w:rsidRPr="00FC27E3" w:rsidRDefault="00793E5B" w:rsidP="00FC0688">
            <w:pPr>
              <w:rPr>
                <w:bCs/>
              </w:rPr>
            </w:pPr>
            <w:r>
              <w:rPr>
                <w:bCs/>
              </w:rPr>
              <w:t>79.5 – 89.4%</w:t>
            </w:r>
          </w:p>
        </w:tc>
        <w:tc>
          <w:tcPr>
            <w:tcW w:w="1530" w:type="dxa"/>
          </w:tcPr>
          <w:p w14:paraId="2C233207" w14:textId="77777777" w:rsidR="00793E5B" w:rsidRPr="00FC27E3" w:rsidRDefault="00793E5B" w:rsidP="00FC0688">
            <w:pPr>
              <w:rPr>
                <w:bCs/>
              </w:rPr>
            </w:pPr>
            <w:r>
              <w:rPr>
                <w:bCs/>
              </w:rPr>
              <w:t>B</w:t>
            </w:r>
          </w:p>
        </w:tc>
      </w:tr>
      <w:tr w:rsidR="00793E5B" w14:paraId="03D38BC0" w14:textId="77777777" w:rsidTr="00FC0688">
        <w:tc>
          <w:tcPr>
            <w:tcW w:w="2335" w:type="dxa"/>
          </w:tcPr>
          <w:p w14:paraId="6FDB5CA7" w14:textId="77777777" w:rsidR="00793E5B" w:rsidRPr="00FC27E3" w:rsidRDefault="00793E5B" w:rsidP="00FC0688">
            <w:pPr>
              <w:rPr>
                <w:bCs/>
              </w:rPr>
            </w:pPr>
            <w:r>
              <w:rPr>
                <w:bCs/>
              </w:rPr>
              <w:t>69.5 – 79.4%</w:t>
            </w:r>
          </w:p>
        </w:tc>
        <w:tc>
          <w:tcPr>
            <w:tcW w:w="1530" w:type="dxa"/>
          </w:tcPr>
          <w:p w14:paraId="4D7E5D71" w14:textId="77777777" w:rsidR="00793E5B" w:rsidRPr="00FC27E3" w:rsidRDefault="00793E5B" w:rsidP="00FC0688">
            <w:pPr>
              <w:rPr>
                <w:bCs/>
              </w:rPr>
            </w:pPr>
            <w:r>
              <w:rPr>
                <w:bCs/>
              </w:rPr>
              <w:t>C</w:t>
            </w:r>
          </w:p>
        </w:tc>
      </w:tr>
      <w:tr w:rsidR="00793E5B" w14:paraId="13C3846E" w14:textId="77777777" w:rsidTr="00FC0688">
        <w:tc>
          <w:tcPr>
            <w:tcW w:w="2335" w:type="dxa"/>
          </w:tcPr>
          <w:p w14:paraId="65A4F41A" w14:textId="77777777" w:rsidR="00793E5B" w:rsidRPr="00FC27E3" w:rsidRDefault="00793E5B" w:rsidP="00FC0688">
            <w:pPr>
              <w:rPr>
                <w:bCs/>
              </w:rPr>
            </w:pPr>
            <w:r>
              <w:rPr>
                <w:bCs/>
              </w:rPr>
              <w:t>59.5 – 69.4%</w:t>
            </w:r>
          </w:p>
        </w:tc>
        <w:tc>
          <w:tcPr>
            <w:tcW w:w="1530" w:type="dxa"/>
          </w:tcPr>
          <w:p w14:paraId="043581DC" w14:textId="77777777" w:rsidR="00793E5B" w:rsidRPr="00FC27E3" w:rsidRDefault="00793E5B" w:rsidP="00FC0688">
            <w:pPr>
              <w:rPr>
                <w:bCs/>
              </w:rPr>
            </w:pPr>
            <w:r>
              <w:rPr>
                <w:bCs/>
              </w:rPr>
              <w:t>D</w:t>
            </w:r>
          </w:p>
        </w:tc>
      </w:tr>
      <w:tr w:rsidR="00793E5B" w14:paraId="00D3FADA" w14:textId="77777777" w:rsidTr="00FC0688">
        <w:tc>
          <w:tcPr>
            <w:tcW w:w="2335" w:type="dxa"/>
          </w:tcPr>
          <w:p w14:paraId="4EBC2995" w14:textId="77777777" w:rsidR="00793E5B" w:rsidRPr="00FC27E3" w:rsidRDefault="00793E5B" w:rsidP="00FC0688">
            <w:pPr>
              <w:rPr>
                <w:bCs/>
              </w:rPr>
            </w:pPr>
            <w:r>
              <w:rPr>
                <w:bCs/>
              </w:rPr>
              <w:t>59.4% and below</w:t>
            </w:r>
          </w:p>
        </w:tc>
        <w:tc>
          <w:tcPr>
            <w:tcW w:w="1530" w:type="dxa"/>
          </w:tcPr>
          <w:p w14:paraId="239406C2" w14:textId="77777777" w:rsidR="00793E5B" w:rsidRPr="00FC27E3" w:rsidRDefault="00793E5B" w:rsidP="00FC0688">
            <w:pPr>
              <w:rPr>
                <w:bCs/>
              </w:rPr>
            </w:pPr>
            <w:r>
              <w:rPr>
                <w:bCs/>
              </w:rPr>
              <w:t>F</w:t>
            </w:r>
          </w:p>
        </w:tc>
      </w:tr>
    </w:tbl>
    <w:p w14:paraId="18A07E08" w14:textId="3011BDEF" w:rsidR="00A9551A" w:rsidRPr="006906C7" w:rsidRDefault="00A9551A" w:rsidP="00793E5B">
      <w:pPr>
        <w:pStyle w:val="Heading3"/>
      </w:pPr>
    </w:p>
    <w:sectPr w:rsidR="00A9551A" w:rsidRPr="006906C7" w:rsidSect="00BA4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83548"/>
    <w:multiLevelType w:val="hybridMultilevel"/>
    <w:tmpl w:val="ABEA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2F1DBC"/>
    <w:multiLevelType w:val="multilevel"/>
    <w:tmpl w:val="BAA2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D83606"/>
    <w:multiLevelType w:val="multilevel"/>
    <w:tmpl w:val="8458A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1679CA"/>
    <w:multiLevelType w:val="hybridMultilevel"/>
    <w:tmpl w:val="17E2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3E2314"/>
    <w:multiLevelType w:val="hybridMultilevel"/>
    <w:tmpl w:val="F74A8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AC00A5"/>
    <w:multiLevelType w:val="hybridMultilevel"/>
    <w:tmpl w:val="BC605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F10315"/>
    <w:multiLevelType w:val="hybridMultilevel"/>
    <w:tmpl w:val="35A09956"/>
    <w:lvl w:ilvl="0" w:tplc="5516B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0C224C"/>
    <w:multiLevelType w:val="hybridMultilevel"/>
    <w:tmpl w:val="EF94A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A55DE4"/>
    <w:multiLevelType w:val="hybridMultilevel"/>
    <w:tmpl w:val="82127C5C"/>
    <w:lvl w:ilvl="0" w:tplc="0B541A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8D2137"/>
    <w:multiLevelType w:val="multilevel"/>
    <w:tmpl w:val="0794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7D4788"/>
    <w:multiLevelType w:val="hybridMultilevel"/>
    <w:tmpl w:val="F53A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2"/>
  </w:num>
  <w:num w:numId="5">
    <w:abstractNumId w:val="9"/>
  </w:num>
  <w:num w:numId="6">
    <w:abstractNumId w:val="7"/>
  </w:num>
  <w:num w:numId="7">
    <w:abstractNumId w:val="3"/>
  </w:num>
  <w:num w:numId="8">
    <w:abstractNumId w:val="10"/>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216"/>
    <w:rsid w:val="00011A71"/>
    <w:rsid w:val="00043D62"/>
    <w:rsid w:val="00053CE5"/>
    <w:rsid w:val="00074C64"/>
    <w:rsid w:val="000C0230"/>
    <w:rsid w:val="000C0811"/>
    <w:rsid w:val="000C4BED"/>
    <w:rsid w:val="000C71E9"/>
    <w:rsid w:val="000F2F7D"/>
    <w:rsid w:val="001115F2"/>
    <w:rsid w:val="00127036"/>
    <w:rsid w:val="00157FE6"/>
    <w:rsid w:val="00176A3D"/>
    <w:rsid w:val="00193B56"/>
    <w:rsid w:val="001F6806"/>
    <w:rsid w:val="00224FB0"/>
    <w:rsid w:val="00232974"/>
    <w:rsid w:val="00284414"/>
    <w:rsid w:val="002A5620"/>
    <w:rsid w:val="002C7424"/>
    <w:rsid w:val="002E301E"/>
    <w:rsid w:val="002F2BE2"/>
    <w:rsid w:val="003063DC"/>
    <w:rsid w:val="00317B1C"/>
    <w:rsid w:val="0035316B"/>
    <w:rsid w:val="0037489D"/>
    <w:rsid w:val="00375C65"/>
    <w:rsid w:val="003927A7"/>
    <w:rsid w:val="003B66B4"/>
    <w:rsid w:val="0042590B"/>
    <w:rsid w:val="00437106"/>
    <w:rsid w:val="00452AAD"/>
    <w:rsid w:val="0046041D"/>
    <w:rsid w:val="00485F5A"/>
    <w:rsid w:val="004C1334"/>
    <w:rsid w:val="004E4236"/>
    <w:rsid w:val="00512FF3"/>
    <w:rsid w:val="00517019"/>
    <w:rsid w:val="005621A7"/>
    <w:rsid w:val="00564DC8"/>
    <w:rsid w:val="00583CFE"/>
    <w:rsid w:val="00595846"/>
    <w:rsid w:val="005D1284"/>
    <w:rsid w:val="005D2B87"/>
    <w:rsid w:val="005D71F0"/>
    <w:rsid w:val="005E21B7"/>
    <w:rsid w:val="0060545A"/>
    <w:rsid w:val="00610C61"/>
    <w:rsid w:val="006404D3"/>
    <w:rsid w:val="006906C7"/>
    <w:rsid w:val="006A6F9B"/>
    <w:rsid w:val="006E1097"/>
    <w:rsid w:val="006E6580"/>
    <w:rsid w:val="006F05A7"/>
    <w:rsid w:val="0070508A"/>
    <w:rsid w:val="0071036B"/>
    <w:rsid w:val="007257B9"/>
    <w:rsid w:val="007335D1"/>
    <w:rsid w:val="00784609"/>
    <w:rsid w:val="00793E5B"/>
    <w:rsid w:val="007948DC"/>
    <w:rsid w:val="007A5F00"/>
    <w:rsid w:val="007A67F2"/>
    <w:rsid w:val="007F378A"/>
    <w:rsid w:val="008050BD"/>
    <w:rsid w:val="008142EF"/>
    <w:rsid w:val="008336E4"/>
    <w:rsid w:val="00834D49"/>
    <w:rsid w:val="0085287A"/>
    <w:rsid w:val="00873CA0"/>
    <w:rsid w:val="00882C64"/>
    <w:rsid w:val="008A1316"/>
    <w:rsid w:val="008A564E"/>
    <w:rsid w:val="008F0671"/>
    <w:rsid w:val="008F7AF0"/>
    <w:rsid w:val="00902B74"/>
    <w:rsid w:val="00942E3C"/>
    <w:rsid w:val="00946811"/>
    <w:rsid w:val="009533CB"/>
    <w:rsid w:val="00961B7D"/>
    <w:rsid w:val="009634B6"/>
    <w:rsid w:val="0096555F"/>
    <w:rsid w:val="00992027"/>
    <w:rsid w:val="009D15B6"/>
    <w:rsid w:val="009E16E2"/>
    <w:rsid w:val="009E248E"/>
    <w:rsid w:val="009F7CD2"/>
    <w:rsid w:val="00A05BAE"/>
    <w:rsid w:val="00A13E4B"/>
    <w:rsid w:val="00A14CDA"/>
    <w:rsid w:val="00A34DE2"/>
    <w:rsid w:val="00A6311A"/>
    <w:rsid w:val="00A64527"/>
    <w:rsid w:val="00A800A8"/>
    <w:rsid w:val="00A84D5D"/>
    <w:rsid w:val="00A9424F"/>
    <w:rsid w:val="00A9551A"/>
    <w:rsid w:val="00A9655B"/>
    <w:rsid w:val="00AA122C"/>
    <w:rsid w:val="00AB2A95"/>
    <w:rsid w:val="00AB314A"/>
    <w:rsid w:val="00AC14C7"/>
    <w:rsid w:val="00AC76D8"/>
    <w:rsid w:val="00AF2CAE"/>
    <w:rsid w:val="00B22BF5"/>
    <w:rsid w:val="00B24064"/>
    <w:rsid w:val="00B42876"/>
    <w:rsid w:val="00B9229D"/>
    <w:rsid w:val="00B94AD1"/>
    <w:rsid w:val="00BA4D84"/>
    <w:rsid w:val="00BA75E2"/>
    <w:rsid w:val="00BB2A1D"/>
    <w:rsid w:val="00C00865"/>
    <w:rsid w:val="00C30D65"/>
    <w:rsid w:val="00C452CF"/>
    <w:rsid w:val="00C65253"/>
    <w:rsid w:val="00CD55CA"/>
    <w:rsid w:val="00CE56BE"/>
    <w:rsid w:val="00D01CE8"/>
    <w:rsid w:val="00D24216"/>
    <w:rsid w:val="00D33C20"/>
    <w:rsid w:val="00D82B79"/>
    <w:rsid w:val="00D93D51"/>
    <w:rsid w:val="00DF70BA"/>
    <w:rsid w:val="00E153DF"/>
    <w:rsid w:val="00E21818"/>
    <w:rsid w:val="00E26614"/>
    <w:rsid w:val="00E33A82"/>
    <w:rsid w:val="00E4186B"/>
    <w:rsid w:val="00E42B03"/>
    <w:rsid w:val="00E5056A"/>
    <w:rsid w:val="00E5410A"/>
    <w:rsid w:val="00EA08FE"/>
    <w:rsid w:val="00EA3B83"/>
    <w:rsid w:val="00EB68A8"/>
    <w:rsid w:val="00EC0A20"/>
    <w:rsid w:val="00EC4B06"/>
    <w:rsid w:val="00ED4BBB"/>
    <w:rsid w:val="00EF41FD"/>
    <w:rsid w:val="00F01709"/>
    <w:rsid w:val="00F04539"/>
    <w:rsid w:val="00F14A3C"/>
    <w:rsid w:val="00F301EB"/>
    <w:rsid w:val="00F53E08"/>
    <w:rsid w:val="00F66F67"/>
    <w:rsid w:val="00F73965"/>
    <w:rsid w:val="00F925E7"/>
    <w:rsid w:val="00F95EA5"/>
    <w:rsid w:val="00FC27E3"/>
    <w:rsid w:val="00FF2085"/>
    <w:rsid w:val="00FF7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BE1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56BE"/>
    <w:pPr>
      <w:keepNext/>
      <w:keepLines/>
      <w:spacing w:before="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CE56BE"/>
    <w:pPr>
      <w:keepNext/>
      <w:keepLines/>
      <w:spacing w:before="40"/>
      <w:outlineLvl w:val="1"/>
    </w:pPr>
    <w:rPr>
      <w:rFonts w:eastAsiaTheme="majorEastAsia" w:cstheme="majorBidi"/>
      <w:color w:val="000000" w:themeColor="text1"/>
      <w:sz w:val="26"/>
      <w:szCs w:val="26"/>
    </w:rPr>
  </w:style>
  <w:style w:type="paragraph" w:styleId="Heading3">
    <w:name w:val="heading 3"/>
    <w:basedOn w:val="Normal"/>
    <w:link w:val="Heading3Char"/>
    <w:uiPriority w:val="9"/>
    <w:qFormat/>
    <w:rsid w:val="00CE56BE"/>
    <w:pPr>
      <w:spacing w:before="100" w:beforeAutospacing="1" w:after="100" w:afterAutospacing="1"/>
      <w:outlineLvl w:val="2"/>
    </w:pPr>
    <w:rPr>
      <w:rFont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56BE"/>
    <w:rPr>
      <w:rFonts w:cs="Times New Roman"/>
      <w:b/>
      <w:bCs/>
      <w:sz w:val="27"/>
      <w:szCs w:val="27"/>
    </w:rPr>
  </w:style>
  <w:style w:type="paragraph" w:styleId="NormalWeb">
    <w:name w:val="Normal (Web)"/>
    <w:basedOn w:val="Normal"/>
    <w:uiPriority w:val="99"/>
    <w:semiHidden/>
    <w:unhideWhenUsed/>
    <w:rsid w:val="00D24216"/>
    <w:pPr>
      <w:spacing w:before="100" w:beforeAutospacing="1" w:after="100" w:afterAutospacing="1"/>
    </w:pPr>
    <w:rPr>
      <w:rFonts w:ascii="Times New Roman" w:hAnsi="Times New Roman" w:cs="Times New Roman"/>
    </w:rPr>
  </w:style>
  <w:style w:type="paragraph" w:styleId="Title">
    <w:name w:val="Title"/>
    <w:basedOn w:val="Normal"/>
    <w:link w:val="TitleChar"/>
    <w:qFormat/>
    <w:rsid w:val="00CE56BE"/>
    <w:pPr>
      <w:jc w:val="center"/>
    </w:pPr>
    <w:rPr>
      <w:rFonts w:eastAsia="Times New Roman" w:cs="Times New Roman"/>
      <w:b/>
    </w:rPr>
  </w:style>
  <w:style w:type="character" w:customStyle="1" w:styleId="TitleChar">
    <w:name w:val="Title Char"/>
    <w:basedOn w:val="DefaultParagraphFont"/>
    <w:link w:val="Title"/>
    <w:rsid w:val="00CE56BE"/>
    <w:rPr>
      <w:rFonts w:eastAsia="Times New Roman" w:cs="Times New Roman"/>
      <w:b/>
    </w:rPr>
  </w:style>
  <w:style w:type="character" w:styleId="Hyperlink">
    <w:name w:val="Hyperlink"/>
    <w:basedOn w:val="DefaultParagraphFont"/>
    <w:uiPriority w:val="99"/>
    <w:unhideWhenUsed/>
    <w:rsid w:val="00FF2085"/>
    <w:rPr>
      <w:color w:val="0563C1" w:themeColor="hyperlink"/>
      <w:u w:val="single"/>
    </w:rPr>
  </w:style>
  <w:style w:type="character" w:styleId="FollowedHyperlink">
    <w:name w:val="FollowedHyperlink"/>
    <w:basedOn w:val="DefaultParagraphFont"/>
    <w:uiPriority w:val="99"/>
    <w:semiHidden/>
    <w:unhideWhenUsed/>
    <w:rsid w:val="00EC4B06"/>
    <w:rPr>
      <w:color w:val="954F72" w:themeColor="followedHyperlink"/>
      <w:u w:val="single"/>
    </w:rPr>
  </w:style>
  <w:style w:type="paragraph" w:styleId="ListParagraph">
    <w:name w:val="List Paragraph"/>
    <w:basedOn w:val="Normal"/>
    <w:uiPriority w:val="34"/>
    <w:qFormat/>
    <w:rsid w:val="009E248E"/>
    <w:pPr>
      <w:ind w:left="720"/>
      <w:contextualSpacing/>
    </w:pPr>
  </w:style>
  <w:style w:type="character" w:customStyle="1" w:styleId="Heading1Char">
    <w:name w:val="Heading 1 Char"/>
    <w:basedOn w:val="DefaultParagraphFont"/>
    <w:link w:val="Heading1"/>
    <w:uiPriority w:val="9"/>
    <w:rsid w:val="00CE56BE"/>
    <w:rPr>
      <w:rFonts w:eastAsiaTheme="majorEastAsia" w:cstheme="majorBidi"/>
      <w:b/>
      <w:color w:val="000000" w:themeColor="text1"/>
      <w:sz w:val="32"/>
      <w:szCs w:val="32"/>
    </w:rPr>
  </w:style>
  <w:style w:type="character" w:customStyle="1" w:styleId="Heading2Char">
    <w:name w:val="Heading 2 Char"/>
    <w:basedOn w:val="DefaultParagraphFont"/>
    <w:link w:val="Heading2"/>
    <w:uiPriority w:val="9"/>
    <w:rsid w:val="00CE56BE"/>
    <w:rPr>
      <w:rFonts w:eastAsiaTheme="majorEastAsia" w:cstheme="majorBidi"/>
      <w:color w:val="000000" w:themeColor="text1"/>
      <w:sz w:val="26"/>
      <w:szCs w:val="26"/>
    </w:rPr>
  </w:style>
  <w:style w:type="table" w:styleId="TableGrid">
    <w:name w:val="Table Grid"/>
    <w:basedOn w:val="TableNormal"/>
    <w:uiPriority w:val="39"/>
    <w:rsid w:val="00FC2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6130">
      <w:bodyDiv w:val="1"/>
      <w:marLeft w:val="0"/>
      <w:marRight w:val="0"/>
      <w:marTop w:val="0"/>
      <w:marBottom w:val="0"/>
      <w:divBdr>
        <w:top w:val="none" w:sz="0" w:space="0" w:color="auto"/>
        <w:left w:val="none" w:sz="0" w:space="0" w:color="auto"/>
        <w:bottom w:val="none" w:sz="0" w:space="0" w:color="auto"/>
        <w:right w:val="none" w:sz="0" w:space="0" w:color="auto"/>
      </w:divBdr>
    </w:div>
    <w:div w:id="14576304">
      <w:bodyDiv w:val="1"/>
      <w:marLeft w:val="0"/>
      <w:marRight w:val="0"/>
      <w:marTop w:val="0"/>
      <w:marBottom w:val="0"/>
      <w:divBdr>
        <w:top w:val="none" w:sz="0" w:space="0" w:color="auto"/>
        <w:left w:val="none" w:sz="0" w:space="0" w:color="auto"/>
        <w:bottom w:val="none" w:sz="0" w:space="0" w:color="auto"/>
        <w:right w:val="none" w:sz="0" w:space="0" w:color="auto"/>
      </w:divBdr>
    </w:div>
    <w:div w:id="32733447">
      <w:bodyDiv w:val="1"/>
      <w:marLeft w:val="0"/>
      <w:marRight w:val="0"/>
      <w:marTop w:val="0"/>
      <w:marBottom w:val="0"/>
      <w:divBdr>
        <w:top w:val="none" w:sz="0" w:space="0" w:color="auto"/>
        <w:left w:val="none" w:sz="0" w:space="0" w:color="auto"/>
        <w:bottom w:val="none" w:sz="0" w:space="0" w:color="auto"/>
        <w:right w:val="none" w:sz="0" w:space="0" w:color="auto"/>
      </w:divBdr>
    </w:div>
    <w:div w:id="258802316">
      <w:bodyDiv w:val="1"/>
      <w:marLeft w:val="0"/>
      <w:marRight w:val="0"/>
      <w:marTop w:val="0"/>
      <w:marBottom w:val="0"/>
      <w:divBdr>
        <w:top w:val="none" w:sz="0" w:space="0" w:color="auto"/>
        <w:left w:val="none" w:sz="0" w:space="0" w:color="auto"/>
        <w:bottom w:val="none" w:sz="0" w:space="0" w:color="auto"/>
        <w:right w:val="none" w:sz="0" w:space="0" w:color="auto"/>
      </w:divBdr>
    </w:div>
    <w:div w:id="266162553">
      <w:bodyDiv w:val="1"/>
      <w:marLeft w:val="0"/>
      <w:marRight w:val="0"/>
      <w:marTop w:val="0"/>
      <w:marBottom w:val="0"/>
      <w:divBdr>
        <w:top w:val="none" w:sz="0" w:space="0" w:color="auto"/>
        <w:left w:val="none" w:sz="0" w:space="0" w:color="auto"/>
        <w:bottom w:val="none" w:sz="0" w:space="0" w:color="auto"/>
        <w:right w:val="none" w:sz="0" w:space="0" w:color="auto"/>
      </w:divBdr>
    </w:div>
    <w:div w:id="301690654">
      <w:bodyDiv w:val="1"/>
      <w:marLeft w:val="0"/>
      <w:marRight w:val="0"/>
      <w:marTop w:val="0"/>
      <w:marBottom w:val="0"/>
      <w:divBdr>
        <w:top w:val="none" w:sz="0" w:space="0" w:color="auto"/>
        <w:left w:val="none" w:sz="0" w:space="0" w:color="auto"/>
        <w:bottom w:val="none" w:sz="0" w:space="0" w:color="auto"/>
        <w:right w:val="none" w:sz="0" w:space="0" w:color="auto"/>
      </w:divBdr>
    </w:div>
    <w:div w:id="321007732">
      <w:bodyDiv w:val="1"/>
      <w:marLeft w:val="0"/>
      <w:marRight w:val="0"/>
      <w:marTop w:val="0"/>
      <w:marBottom w:val="0"/>
      <w:divBdr>
        <w:top w:val="none" w:sz="0" w:space="0" w:color="auto"/>
        <w:left w:val="none" w:sz="0" w:space="0" w:color="auto"/>
        <w:bottom w:val="none" w:sz="0" w:space="0" w:color="auto"/>
        <w:right w:val="none" w:sz="0" w:space="0" w:color="auto"/>
      </w:divBdr>
    </w:div>
    <w:div w:id="538662875">
      <w:bodyDiv w:val="1"/>
      <w:marLeft w:val="0"/>
      <w:marRight w:val="0"/>
      <w:marTop w:val="0"/>
      <w:marBottom w:val="0"/>
      <w:divBdr>
        <w:top w:val="none" w:sz="0" w:space="0" w:color="auto"/>
        <w:left w:val="none" w:sz="0" w:space="0" w:color="auto"/>
        <w:bottom w:val="none" w:sz="0" w:space="0" w:color="auto"/>
        <w:right w:val="none" w:sz="0" w:space="0" w:color="auto"/>
      </w:divBdr>
    </w:div>
    <w:div w:id="591086313">
      <w:bodyDiv w:val="1"/>
      <w:marLeft w:val="0"/>
      <w:marRight w:val="0"/>
      <w:marTop w:val="0"/>
      <w:marBottom w:val="0"/>
      <w:divBdr>
        <w:top w:val="none" w:sz="0" w:space="0" w:color="auto"/>
        <w:left w:val="none" w:sz="0" w:space="0" w:color="auto"/>
        <w:bottom w:val="none" w:sz="0" w:space="0" w:color="auto"/>
        <w:right w:val="none" w:sz="0" w:space="0" w:color="auto"/>
      </w:divBdr>
    </w:div>
    <w:div w:id="628436954">
      <w:bodyDiv w:val="1"/>
      <w:marLeft w:val="0"/>
      <w:marRight w:val="0"/>
      <w:marTop w:val="0"/>
      <w:marBottom w:val="0"/>
      <w:divBdr>
        <w:top w:val="none" w:sz="0" w:space="0" w:color="auto"/>
        <w:left w:val="none" w:sz="0" w:space="0" w:color="auto"/>
        <w:bottom w:val="none" w:sz="0" w:space="0" w:color="auto"/>
        <w:right w:val="none" w:sz="0" w:space="0" w:color="auto"/>
      </w:divBdr>
    </w:div>
    <w:div w:id="652757848">
      <w:bodyDiv w:val="1"/>
      <w:marLeft w:val="0"/>
      <w:marRight w:val="0"/>
      <w:marTop w:val="0"/>
      <w:marBottom w:val="0"/>
      <w:divBdr>
        <w:top w:val="none" w:sz="0" w:space="0" w:color="auto"/>
        <w:left w:val="none" w:sz="0" w:space="0" w:color="auto"/>
        <w:bottom w:val="none" w:sz="0" w:space="0" w:color="auto"/>
        <w:right w:val="none" w:sz="0" w:space="0" w:color="auto"/>
      </w:divBdr>
    </w:div>
    <w:div w:id="812870000">
      <w:bodyDiv w:val="1"/>
      <w:marLeft w:val="0"/>
      <w:marRight w:val="0"/>
      <w:marTop w:val="0"/>
      <w:marBottom w:val="0"/>
      <w:divBdr>
        <w:top w:val="none" w:sz="0" w:space="0" w:color="auto"/>
        <w:left w:val="none" w:sz="0" w:space="0" w:color="auto"/>
        <w:bottom w:val="none" w:sz="0" w:space="0" w:color="auto"/>
        <w:right w:val="none" w:sz="0" w:space="0" w:color="auto"/>
      </w:divBdr>
    </w:div>
    <w:div w:id="813913579">
      <w:bodyDiv w:val="1"/>
      <w:marLeft w:val="0"/>
      <w:marRight w:val="0"/>
      <w:marTop w:val="0"/>
      <w:marBottom w:val="0"/>
      <w:divBdr>
        <w:top w:val="none" w:sz="0" w:space="0" w:color="auto"/>
        <w:left w:val="none" w:sz="0" w:space="0" w:color="auto"/>
        <w:bottom w:val="none" w:sz="0" w:space="0" w:color="auto"/>
        <w:right w:val="none" w:sz="0" w:space="0" w:color="auto"/>
      </w:divBdr>
    </w:div>
    <w:div w:id="944381170">
      <w:bodyDiv w:val="1"/>
      <w:marLeft w:val="0"/>
      <w:marRight w:val="0"/>
      <w:marTop w:val="0"/>
      <w:marBottom w:val="0"/>
      <w:divBdr>
        <w:top w:val="none" w:sz="0" w:space="0" w:color="auto"/>
        <w:left w:val="none" w:sz="0" w:space="0" w:color="auto"/>
        <w:bottom w:val="none" w:sz="0" w:space="0" w:color="auto"/>
        <w:right w:val="none" w:sz="0" w:space="0" w:color="auto"/>
      </w:divBdr>
    </w:div>
    <w:div w:id="1083799651">
      <w:bodyDiv w:val="1"/>
      <w:marLeft w:val="0"/>
      <w:marRight w:val="0"/>
      <w:marTop w:val="0"/>
      <w:marBottom w:val="0"/>
      <w:divBdr>
        <w:top w:val="none" w:sz="0" w:space="0" w:color="auto"/>
        <w:left w:val="none" w:sz="0" w:space="0" w:color="auto"/>
        <w:bottom w:val="none" w:sz="0" w:space="0" w:color="auto"/>
        <w:right w:val="none" w:sz="0" w:space="0" w:color="auto"/>
      </w:divBdr>
    </w:div>
    <w:div w:id="1115296408">
      <w:bodyDiv w:val="1"/>
      <w:marLeft w:val="0"/>
      <w:marRight w:val="0"/>
      <w:marTop w:val="0"/>
      <w:marBottom w:val="0"/>
      <w:divBdr>
        <w:top w:val="none" w:sz="0" w:space="0" w:color="auto"/>
        <w:left w:val="none" w:sz="0" w:space="0" w:color="auto"/>
        <w:bottom w:val="none" w:sz="0" w:space="0" w:color="auto"/>
        <w:right w:val="none" w:sz="0" w:space="0" w:color="auto"/>
      </w:divBdr>
    </w:div>
    <w:div w:id="1348168713">
      <w:bodyDiv w:val="1"/>
      <w:marLeft w:val="0"/>
      <w:marRight w:val="0"/>
      <w:marTop w:val="0"/>
      <w:marBottom w:val="0"/>
      <w:divBdr>
        <w:top w:val="none" w:sz="0" w:space="0" w:color="auto"/>
        <w:left w:val="none" w:sz="0" w:space="0" w:color="auto"/>
        <w:bottom w:val="none" w:sz="0" w:space="0" w:color="auto"/>
        <w:right w:val="none" w:sz="0" w:space="0" w:color="auto"/>
      </w:divBdr>
    </w:div>
    <w:div w:id="1452243464">
      <w:bodyDiv w:val="1"/>
      <w:marLeft w:val="0"/>
      <w:marRight w:val="0"/>
      <w:marTop w:val="0"/>
      <w:marBottom w:val="0"/>
      <w:divBdr>
        <w:top w:val="none" w:sz="0" w:space="0" w:color="auto"/>
        <w:left w:val="none" w:sz="0" w:space="0" w:color="auto"/>
        <w:bottom w:val="none" w:sz="0" w:space="0" w:color="auto"/>
        <w:right w:val="none" w:sz="0" w:space="0" w:color="auto"/>
      </w:divBdr>
    </w:div>
    <w:div w:id="1591155914">
      <w:bodyDiv w:val="1"/>
      <w:marLeft w:val="0"/>
      <w:marRight w:val="0"/>
      <w:marTop w:val="0"/>
      <w:marBottom w:val="0"/>
      <w:divBdr>
        <w:top w:val="none" w:sz="0" w:space="0" w:color="auto"/>
        <w:left w:val="none" w:sz="0" w:space="0" w:color="auto"/>
        <w:bottom w:val="none" w:sz="0" w:space="0" w:color="auto"/>
        <w:right w:val="none" w:sz="0" w:space="0" w:color="auto"/>
      </w:divBdr>
    </w:div>
    <w:div w:id="1597833561">
      <w:bodyDiv w:val="1"/>
      <w:marLeft w:val="0"/>
      <w:marRight w:val="0"/>
      <w:marTop w:val="0"/>
      <w:marBottom w:val="0"/>
      <w:divBdr>
        <w:top w:val="none" w:sz="0" w:space="0" w:color="auto"/>
        <w:left w:val="none" w:sz="0" w:space="0" w:color="auto"/>
        <w:bottom w:val="none" w:sz="0" w:space="0" w:color="auto"/>
        <w:right w:val="none" w:sz="0" w:space="0" w:color="auto"/>
      </w:divBdr>
    </w:div>
    <w:div w:id="1659991564">
      <w:bodyDiv w:val="1"/>
      <w:marLeft w:val="0"/>
      <w:marRight w:val="0"/>
      <w:marTop w:val="0"/>
      <w:marBottom w:val="0"/>
      <w:divBdr>
        <w:top w:val="none" w:sz="0" w:space="0" w:color="auto"/>
        <w:left w:val="none" w:sz="0" w:space="0" w:color="auto"/>
        <w:bottom w:val="none" w:sz="0" w:space="0" w:color="auto"/>
        <w:right w:val="none" w:sz="0" w:space="0" w:color="auto"/>
      </w:divBdr>
    </w:div>
    <w:div w:id="1748072018">
      <w:bodyDiv w:val="1"/>
      <w:marLeft w:val="0"/>
      <w:marRight w:val="0"/>
      <w:marTop w:val="0"/>
      <w:marBottom w:val="0"/>
      <w:divBdr>
        <w:top w:val="none" w:sz="0" w:space="0" w:color="auto"/>
        <w:left w:val="none" w:sz="0" w:space="0" w:color="auto"/>
        <w:bottom w:val="none" w:sz="0" w:space="0" w:color="auto"/>
        <w:right w:val="none" w:sz="0" w:space="0" w:color="auto"/>
      </w:divBdr>
    </w:div>
    <w:div w:id="1952273168">
      <w:bodyDiv w:val="1"/>
      <w:marLeft w:val="0"/>
      <w:marRight w:val="0"/>
      <w:marTop w:val="0"/>
      <w:marBottom w:val="0"/>
      <w:divBdr>
        <w:top w:val="none" w:sz="0" w:space="0" w:color="auto"/>
        <w:left w:val="none" w:sz="0" w:space="0" w:color="auto"/>
        <w:bottom w:val="none" w:sz="0" w:space="0" w:color="auto"/>
        <w:right w:val="none" w:sz="0" w:space="0" w:color="auto"/>
      </w:divBdr>
    </w:div>
    <w:div w:id="2017539048">
      <w:bodyDiv w:val="1"/>
      <w:marLeft w:val="0"/>
      <w:marRight w:val="0"/>
      <w:marTop w:val="0"/>
      <w:marBottom w:val="0"/>
      <w:divBdr>
        <w:top w:val="none" w:sz="0" w:space="0" w:color="auto"/>
        <w:left w:val="none" w:sz="0" w:space="0" w:color="auto"/>
        <w:bottom w:val="none" w:sz="0" w:space="0" w:color="auto"/>
        <w:right w:val="none" w:sz="0" w:space="0" w:color="auto"/>
      </w:divBdr>
    </w:div>
    <w:div w:id="20497148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1265</Words>
  <Characters>7211</Characters>
  <Application>Microsoft Macintosh Word</Application>
  <DocSecurity>0</DocSecurity>
  <Lines>60</Lines>
  <Paragraphs>16</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Additional Course Policies for LIT1000—Introduction to Literature</vt:lpstr>
      <vt:lpstr>    Valencia College:  Summer 2023</vt:lpstr>
      <vt:lpstr>    Professor: Jill M. Sebacher		Office: 5-151 	Sections: </vt:lpstr>
      <vt:lpstr>    Contacting Your Instructor</vt:lpstr>
      <vt:lpstr>    Expectations of Instructor</vt:lpstr>
      <vt:lpstr>Course Policies and Grade Breakdown</vt:lpstr>
      <vt:lpstr>    </vt:lpstr>
      <vt:lpstr>    COVID-19 Late Work Policy and Grace Period for All</vt:lpstr>
      <vt:lpstr>    Withdrawal Policy</vt:lpstr>
      <vt:lpstr>    Discussion Post and Assignment Requirements</vt:lpstr>
      <vt:lpstr>    Plagiarism</vt:lpstr>
      <vt:lpstr>    Writing Requirements</vt:lpstr>
      <vt:lpstr>    Grade Breakdown and Grading Scale</vt:lpstr>
      <vt:lpstr>        Grade Breakdown</vt:lpstr>
      <vt:lpstr>        Grading Scale</vt:lpstr>
      <vt:lpstr>        </vt:lpstr>
    </vt:vector>
  </TitlesOfParts>
  <LinksUpToDate>false</LinksUpToDate>
  <CharactersWithSpaces>8460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Sebacher</dc:creator>
  <cp:keywords/>
  <dc:description/>
  <cp:lastModifiedBy>Jill Sebacher</cp:lastModifiedBy>
  <cp:revision>4</cp:revision>
  <dcterms:created xsi:type="dcterms:W3CDTF">2023-12-26T18:04:00Z</dcterms:created>
  <dcterms:modified xsi:type="dcterms:W3CDTF">2023-12-26T18:05:00Z</dcterms:modified>
</cp:coreProperties>
</file>